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E3" w:rsidRDefault="00F647E3">
      <w:pPr>
        <w:widowControl/>
        <w:spacing w:line="600" w:lineRule="exact"/>
        <w:outlineLvl w:val="0"/>
        <w:rPr>
          <w:rFonts w:eastAsia="方正粗黑宋简体" w:hint="eastAsia"/>
          <w:b/>
          <w:bCs/>
          <w:w w:val="80"/>
          <w:kern w:val="36"/>
          <w:sz w:val="84"/>
          <w:szCs w:val="84"/>
        </w:rPr>
      </w:pPr>
    </w:p>
    <w:p w:rsidR="00F647E3" w:rsidRDefault="009D74C3">
      <w:pPr>
        <w:widowControl/>
        <w:spacing w:line="1200" w:lineRule="exact"/>
        <w:outlineLvl w:val="0"/>
        <w:rPr>
          <w:rFonts w:eastAsia="仿宋"/>
          <w:b/>
          <w:bCs/>
          <w:spacing w:val="-11"/>
          <w:kern w:val="36"/>
          <w:sz w:val="96"/>
          <w:szCs w:val="96"/>
        </w:rPr>
      </w:pPr>
      <w:r>
        <w:rPr>
          <w:rFonts w:eastAsia="方正粗黑宋简体"/>
          <w:b/>
          <w:bCs/>
          <w:color w:val="FF0000"/>
          <w:spacing w:val="-11"/>
          <w:w w:val="80"/>
          <w:kern w:val="36"/>
          <w:sz w:val="96"/>
          <w:szCs w:val="96"/>
        </w:rPr>
        <w:t>质量监控与评估工作简报</w:t>
      </w:r>
    </w:p>
    <w:p w:rsidR="00F647E3" w:rsidRDefault="009D74C3">
      <w:pPr>
        <w:widowControl/>
        <w:spacing w:line="600" w:lineRule="exact"/>
        <w:jc w:val="center"/>
        <w:outlineLvl w:val="0"/>
        <w:rPr>
          <w:rFonts w:eastAsia="仿宋"/>
          <w:bCs/>
          <w:kern w:val="36"/>
          <w:sz w:val="32"/>
          <w:szCs w:val="32"/>
        </w:rPr>
      </w:pPr>
      <w:r>
        <w:rPr>
          <w:rFonts w:eastAsia="仿宋"/>
          <w:bCs/>
          <w:kern w:val="36"/>
          <w:sz w:val="32"/>
          <w:szCs w:val="32"/>
        </w:rPr>
        <w:t xml:space="preserve"> </w:t>
      </w:r>
    </w:p>
    <w:p w:rsidR="00F647E3" w:rsidRDefault="009D74C3">
      <w:pPr>
        <w:widowControl/>
        <w:spacing w:line="600" w:lineRule="exact"/>
        <w:jc w:val="center"/>
        <w:outlineLvl w:val="0"/>
        <w:rPr>
          <w:rFonts w:eastAsia="仿宋"/>
          <w:bCs/>
          <w:kern w:val="36"/>
          <w:sz w:val="32"/>
          <w:szCs w:val="32"/>
        </w:rPr>
      </w:pPr>
      <w:r>
        <w:rPr>
          <w:rFonts w:eastAsia="仿宋" w:hint="eastAsia"/>
          <w:bCs/>
          <w:kern w:val="36"/>
          <w:sz w:val="32"/>
          <w:szCs w:val="32"/>
        </w:rPr>
        <w:t>2023</w:t>
      </w:r>
      <w:r>
        <w:rPr>
          <w:rFonts w:eastAsia="仿宋"/>
          <w:bCs/>
          <w:kern w:val="36"/>
          <w:sz w:val="32"/>
          <w:szCs w:val="32"/>
        </w:rPr>
        <w:t>年第</w:t>
      </w:r>
      <w:r>
        <w:rPr>
          <w:rFonts w:eastAsia="仿宋" w:hint="eastAsia"/>
          <w:bCs/>
          <w:kern w:val="36"/>
          <w:sz w:val="32"/>
          <w:szCs w:val="32"/>
        </w:rPr>
        <w:t>3</w:t>
      </w:r>
      <w:r>
        <w:rPr>
          <w:rFonts w:eastAsia="仿宋"/>
          <w:bCs/>
          <w:kern w:val="36"/>
          <w:sz w:val="32"/>
          <w:szCs w:val="32"/>
        </w:rPr>
        <w:t>期（总第</w:t>
      </w:r>
      <w:r>
        <w:rPr>
          <w:rFonts w:eastAsia="仿宋" w:hint="eastAsia"/>
          <w:bCs/>
          <w:kern w:val="36"/>
          <w:sz w:val="32"/>
          <w:szCs w:val="32"/>
        </w:rPr>
        <w:t>3</w:t>
      </w:r>
      <w:r>
        <w:rPr>
          <w:rFonts w:eastAsia="仿宋" w:hint="eastAsia"/>
          <w:bCs/>
          <w:kern w:val="36"/>
          <w:sz w:val="32"/>
          <w:szCs w:val="32"/>
        </w:rPr>
        <w:t>2</w:t>
      </w:r>
      <w:r>
        <w:rPr>
          <w:rFonts w:eastAsia="仿宋"/>
          <w:bCs/>
          <w:kern w:val="36"/>
          <w:sz w:val="32"/>
          <w:szCs w:val="32"/>
        </w:rPr>
        <w:t>期）</w:t>
      </w:r>
    </w:p>
    <w:p w:rsidR="00F647E3" w:rsidRDefault="009D74C3">
      <w:pPr>
        <w:widowControl/>
        <w:spacing w:line="700" w:lineRule="exact"/>
        <w:outlineLvl w:val="0"/>
        <w:rPr>
          <w:rFonts w:eastAsia="仿宋"/>
          <w:bCs/>
          <w:kern w:val="36"/>
          <w:sz w:val="32"/>
          <w:szCs w:val="32"/>
          <w:u w:val="single"/>
        </w:rPr>
      </w:pPr>
      <w:r>
        <w:rPr>
          <w:rFonts w:eastAsia="仿宋"/>
          <w:bCs/>
          <w:kern w:val="36"/>
          <w:sz w:val="32"/>
          <w:szCs w:val="32"/>
          <w:u w:val="single"/>
        </w:rPr>
        <w:t>湖南警察学院教学评估处编</w:t>
      </w:r>
      <w:r>
        <w:rPr>
          <w:rFonts w:eastAsia="仿宋"/>
          <w:bCs/>
          <w:kern w:val="36"/>
          <w:sz w:val="32"/>
          <w:szCs w:val="32"/>
          <w:u w:val="single"/>
        </w:rPr>
        <w:t xml:space="preserve">           202</w:t>
      </w:r>
      <w:r>
        <w:rPr>
          <w:rFonts w:eastAsia="仿宋" w:hint="eastAsia"/>
          <w:bCs/>
          <w:kern w:val="36"/>
          <w:sz w:val="32"/>
          <w:szCs w:val="32"/>
          <w:u w:val="single"/>
        </w:rPr>
        <w:t>3</w:t>
      </w:r>
      <w:r>
        <w:rPr>
          <w:rFonts w:eastAsia="仿宋"/>
          <w:bCs/>
          <w:kern w:val="36"/>
          <w:sz w:val="32"/>
          <w:szCs w:val="32"/>
          <w:u w:val="single"/>
        </w:rPr>
        <w:t>年</w:t>
      </w:r>
      <w:r>
        <w:rPr>
          <w:rFonts w:eastAsia="仿宋" w:hint="eastAsia"/>
          <w:bCs/>
          <w:kern w:val="36"/>
          <w:sz w:val="32"/>
          <w:szCs w:val="32"/>
          <w:u w:val="single"/>
        </w:rPr>
        <w:t>11</w:t>
      </w:r>
      <w:r>
        <w:rPr>
          <w:rFonts w:eastAsia="仿宋"/>
          <w:bCs/>
          <w:kern w:val="36"/>
          <w:sz w:val="32"/>
          <w:szCs w:val="32"/>
          <w:u w:val="single"/>
        </w:rPr>
        <w:t>月</w:t>
      </w:r>
      <w:r>
        <w:rPr>
          <w:rFonts w:eastAsia="仿宋" w:hint="eastAsia"/>
          <w:bCs/>
          <w:kern w:val="36"/>
          <w:sz w:val="32"/>
          <w:szCs w:val="32"/>
          <w:u w:val="single"/>
        </w:rPr>
        <w:t>15</w:t>
      </w:r>
      <w:r>
        <w:rPr>
          <w:rFonts w:eastAsia="仿宋"/>
          <w:bCs/>
          <w:kern w:val="36"/>
          <w:sz w:val="32"/>
          <w:szCs w:val="32"/>
          <w:u w:val="single"/>
        </w:rPr>
        <w:t>日</w:t>
      </w:r>
      <w:r>
        <w:rPr>
          <w:rFonts w:eastAsia="仿宋" w:hint="eastAsia"/>
          <w:bCs/>
          <w:kern w:val="36"/>
          <w:sz w:val="32"/>
          <w:szCs w:val="32"/>
          <w:u w:val="single"/>
        </w:rPr>
        <w:t xml:space="preserve"> </w:t>
      </w:r>
    </w:p>
    <w:p w:rsidR="00F647E3" w:rsidRDefault="009D74C3">
      <w:pPr>
        <w:widowControl/>
        <w:spacing w:before="100" w:beforeAutospacing="1" w:after="100" w:afterAutospacing="1" w:line="400" w:lineRule="exact"/>
        <w:ind w:rightChars="-149" w:right="-313"/>
        <w:outlineLvl w:val="0"/>
        <w:rPr>
          <w:rFonts w:eastAsia="黑体"/>
          <w:b/>
          <w:bCs/>
          <w:kern w:val="36"/>
          <w:sz w:val="32"/>
          <w:szCs w:val="32"/>
        </w:rPr>
      </w:pPr>
      <w:r>
        <w:rPr>
          <w:rFonts w:eastAsia="黑体"/>
          <w:b/>
          <w:bCs/>
          <w:kern w:val="36"/>
          <w:sz w:val="32"/>
          <w:szCs w:val="32"/>
        </w:rPr>
        <w:t>☆</w:t>
      </w:r>
      <w:r>
        <w:rPr>
          <w:rFonts w:eastAsia="黑体"/>
          <w:b/>
          <w:bCs/>
          <w:kern w:val="36"/>
          <w:sz w:val="32"/>
          <w:szCs w:val="32"/>
        </w:rPr>
        <w:t>工作要闻</w:t>
      </w:r>
    </w:p>
    <w:p w:rsidR="00F647E3" w:rsidRDefault="009D74C3">
      <w:pPr>
        <w:widowControl/>
        <w:spacing w:before="100" w:beforeAutospacing="1" w:after="100" w:afterAutospacing="1" w:line="400" w:lineRule="exact"/>
        <w:ind w:rightChars="-244" w:right="-512" w:firstLineChars="100" w:firstLine="321"/>
        <w:outlineLvl w:val="0"/>
        <w:rPr>
          <w:rFonts w:eastAsia="仿宋"/>
          <w:b/>
          <w:bCs/>
          <w:kern w:val="36"/>
          <w:sz w:val="32"/>
          <w:szCs w:val="32"/>
        </w:rPr>
      </w:pPr>
      <w:r>
        <w:rPr>
          <w:rFonts w:eastAsia="仿宋" w:hint="eastAsia"/>
          <w:b/>
          <w:bCs/>
          <w:kern w:val="36"/>
          <w:sz w:val="32"/>
          <w:szCs w:val="32"/>
        </w:rPr>
        <w:t>●皮华英率队赴湖南工学院考察交流</w:t>
      </w:r>
    </w:p>
    <w:p w:rsidR="00F647E3" w:rsidRDefault="009D74C3">
      <w:pPr>
        <w:pStyle w:val="3"/>
        <w:widowControl/>
        <w:shd w:val="clear" w:color="auto" w:fill="FFFFFF"/>
        <w:spacing w:beforeLines="100" w:before="240" w:beforeAutospacing="0" w:afterLines="100" w:after="240" w:afterAutospacing="0" w:line="500" w:lineRule="exact"/>
        <w:ind w:firstLineChars="100" w:firstLine="321"/>
        <w:jc w:val="both"/>
        <w:rPr>
          <w:rFonts w:ascii="Times New Roman" w:eastAsia="仿宋" w:hAnsi="Times New Roman" w:hint="default"/>
          <w:kern w:val="36"/>
          <w:sz w:val="32"/>
          <w:szCs w:val="32"/>
        </w:rPr>
      </w:pPr>
      <w:r>
        <w:rPr>
          <w:rFonts w:ascii="Times New Roman" w:eastAsia="仿宋" w:hAnsi="Times New Roman"/>
          <w:kern w:val="36"/>
          <w:sz w:val="32"/>
          <w:szCs w:val="32"/>
        </w:rPr>
        <w:t>●学院组织开展审核评估工作动员和经验交流会</w:t>
      </w:r>
    </w:p>
    <w:p w:rsidR="00F647E3" w:rsidRDefault="009D74C3">
      <w:pPr>
        <w:pStyle w:val="3"/>
        <w:widowControl/>
        <w:shd w:val="clear" w:color="auto" w:fill="FFFFFF"/>
        <w:spacing w:beforeLines="50" w:before="120" w:beforeAutospacing="0" w:afterAutospacing="0" w:line="600" w:lineRule="exact"/>
        <w:ind w:firstLineChars="100" w:firstLine="321"/>
        <w:jc w:val="both"/>
        <w:rPr>
          <w:rFonts w:ascii="Times New Roman" w:eastAsia="仿宋" w:hAnsi="Times New Roman" w:hint="default"/>
          <w:kern w:val="36"/>
          <w:sz w:val="32"/>
          <w:szCs w:val="32"/>
        </w:rPr>
      </w:pPr>
      <w:r>
        <w:rPr>
          <w:rFonts w:ascii="Times New Roman" w:eastAsia="仿宋" w:hAnsi="Times New Roman"/>
          <w:kern w:val="36"/>
          <w:sz w:val="32"/>
          <w:szCs w:val="32"/>
        </w:rPr>
        <w:t>●选树优秀典型、弘扬师德师风—我院首届“最受学生欢迎教师”评选活动圆满举行</w:t>
      </w:r>
    </w:p>
    <w:p w:rsidR="00F647E3" w:rsidRDefault="009D74C3">
      <w:pPr>
        <w:widowControl/>
        <w:spacing w:before="100" w:beforeAutospacing="1" w:after="100" w:afterAutospacing="1" w:line="400" w:lineRule="exact"/>
        <w:ind w:rightChars="-149" w:right="-313"/>
        <w:outlineLvl w:val="0"/>
        <w:rPr>
          <w:rFonts w:eastAsia="黑体"/>
          <w:b/>
          <w:bCs/>
          <w:kern w:val="36"/>
          <w:sz w:val="32"/>
          <w:szCs w:val="32"/>
        </w:rPr>
      </w:pPr>
      <w:r>
        <w:rPr>
          <w:rFonts w:eastAsia="黑体" w:hint="eastAsia"/>
          <w:b/>
          <w:bCs/>
          <w:kern w:val="36"/>
          <w:sz w:val="32"/>
          <w:szCs w:val="32"/>
        </w:rPr>
        <w:t>☆质量监控</w:t>
      </w:r>
    </w:p>
    <w:p w:rsidR="00F647E3" w:rsidRDefault="009D74C3">
      <w:pPr>
        <w:pStyle w:val="3"/>
        <w:widowControl/>
        <w:shd w:val="clear" w:color="auto" w:fill="FFFFFF"/>
        <w:spacing w:beforeLines="50" w:before="120" w:beforeAutospacing="0" w:afterLines="50" w:after="120" w:afterAutospacing="0" w:line="600" w:lineRule="exact"/>
        <w:ind w:firstLineChars="100" w:firstLine="321"/>
        <w:jc w:val="both"/>
        <w:rPr>
          <w:rFonts w:ascii="Times New Roman" w:eastAsia="仿宋" w:hAnsi="Times New Roman" w:hint="default"/>
          <w:kern w:val="36"/>
          <w:sz w:val="32"/>
          <w:szCs w:val="32"/>
        </w:rPr>
      </w:pPr>
      <w:r>
        <w:rPr>
          <w:rFonts w:ascii="Times New Roman" w:eastAsia="仿宋" w:hAnsi="Times New Roman"/>
          <w:kern w:val="36"/>
          <w:sz w:val="32"/>
          <w:szCs w:val="32"/>
        </w:rPr>
        <w:t>●狠抓课堂教学质量</w:t>
      </w:r>
      <w:r>
        <w:rPr>
          <w:rFonts w:ascii="Times New Roman" w:eastAsia="仿宋" w:hAnsi="Times New Roman"/>
          <w:kern w:val="36"/>
          <w:sz w:val="32"/>
          <w:szCs w:val="32"/>
        </w:rPr>
        <w:t xml:space="preserve"> </w:t>
      </w:r>
      <w:r>
        <w:rPr>
          <w:rFonts w:ascii="Times New Roman" w:eastAsia="仿宋" w:hAnsi="Times New Roman"/>
          <w:kern w:val="36"/>
          <w:sz w:val="32"/>
          <w:szCs w:val="32"/>
        </w:rPr>
        <w:t>促进学院内涵发展—院领导带头深入课堂开展新学期教学督导</w:t>
      </w:r>
    </w:p>
    <w:p w:rsidR="00F647E3" w:rsidRDefault="009D74C3">
      <w:pPr>
        <w:widowControl/>
        <w:spacing w:before="100" w:beforeAutospacing="1" w:after="100" w:afterAutospacing="1" w:line="600" w:lineRule="exact"/>
        <w:ind w:leftChars="152" w:left="640" w:rightChars="-244" w:right="-512" w:hangingChars="100" w:hanging="321"/>
        <w:outlineLvl w:val="0"/>
        <w:rPr>
          <w:rFonts w:eastAsia="仿宋"/>
          <w:b/>
          <w:bCs/>
          <w:kern w:val="36"/>
          <w:sz w:val="32"/>
          <w:szCs w:val="32"/>
        </w:rPr>
      </w:pPr>
      <w:r>
        <w:rPr>
          <w:rFonts w:eastAsia="仿宋" w:hint="eastAsia"/>
          <w:b/>
          <w:bCs/>
          <w:kern w:val="36"/>
          <w:sz w:val="32"/>
          <w:szCs w:val="32"/>
        </w:rPr>
        <w:t>●学院召开</w:t>
      </w:r>
      <w:r>
        <w:rPr>
          <w:rFonts w:eastAsia="仿宋" w:hint="eastAsia"/>
          <w:b/>
          <w:bCs/>
          <w:kern w:val="36"/>
          <w:sz w:val="32"/>
          <w:szCs w:val="32"/>
        </w:rPr>
        <w:t>2023</w:t>
      </w:r>
      <w:r>
        <w:rPr>
          <w:rFonts w:eastAsia="仿宋" w:hint="eastAsia"/>
          <w:b/>
          <w:bCs/>
          <w:kern w:val="36"/>
          <w:sz w:val="32"/>
          <w:szCs w:val="32"/>
        </w:rPr>
        <w:t>年高等教育数据填报工作暨校内质量监控与数据填报系统培训会议</w:t>
      </w:r>
    </w:p>
    <w:p w:rsidR="00F647E3" w:rsidRDefault="009D74C3">
      <w:pPr>
        <w:widowControl/>
        <w:spacing w:before="100" w:beforeAutospacing="1" w:after="100" w:afterAutospacing="1" w:line="400" w:lineRule="exact"/>
        <w:ind w:rightChars="-149" w:right="-313"/>
        <w:outlineLvl w:val="0"/>
        <w:rPr>
          <w:rFonts w:eastAsia="黑体"/>
          <w:b/>
          <w:bCs/>
          <w:kern w:val="36"/>
          <w:sz w:val="32"/>
          <w:szCs w:val="32"/>
        </w:rPr>
      </w:pPr>
      <w:r>
        <w:rPr>
          <w:rFonts w:eastAsia="黑体"/>
          <w:b/>
          <w:bCs/>
          <w:kern w:val="36"/>
          <w:sz w:val="32"/>
          <w:szCs w:val="32"/>
        </w:rPr>
        <w:t>☆</w:t>
      </w:r>
      <w:r>
        <w:rPr>
          <w:rFonts w:eastAsia="黑体" w:hint="eastAsia"/>
          <w:b/>
          <w:bCs/>
          <w:kern w:val="36"/>
          <w:sz w:val="32"/>
          <w:szCs w:val="32"/>
        </w:rPr>
        <w:t>评估园地</w:t>
      </w:r>
    </w:p>
    <w:p w:rsidR="00F647E3" w:rsidRDefault="009D74C3">
      <w:pPr>
        <w:widowControl/>
        <w:spacing w:before="100" w:beforeAutospacing="1" w:after="100" w:afterAutospacing="1" w:line="600" w:lineRule="exact"/>
        <w:ind w:leftChars="152" w:left="640" w:rightChars="-244" w:right="-512" w:hangingChars="100" w:hanging="321"/>
        <w:outlineLvl w:val="0"/>
        <w:rPr>
          <w:rFonts w:eastAsia="仿宋"/>
          <w:b/>
          <w:bCs/>
          <w:kern w:val="36"/>
          <w:sz w:val="32"/>
          <w:szCs w:val="32"/>
        </w:rPr>
      </w:pPr>
      <w:r>
        <w:rPr>
          <w:rFonts w:eastAsia="仿宋" w:hint="eastAsia"/>
          <w:b/>
          <w:bCs/>
          <w:kern w:val="36"/>
          <w:sz w:val="32"/>
          <w:szCs w:val="32"/>
        </w:rPr>
        <w:t>●</w:t>
      </w:r>
      <w:r>
        <w:rPr>
          <w:rFonts w:eastAsia="仿宋"/>
          <w:b/>
          <w:bCs/>
          <w:kern w:val="36"/>
          <w:sz w:val="32"/>
          <w:szCs w:val="32"/>
        </w:rPr>
        <w:t>新一轮本科教育教学审核评估问答</w:t>
      </w:r>
      <w:r>
        <w:rPr>
          <w:rFonts w:eastAsia="仿宋" w:hint="eastAsia"/>
          <w:b/>
          <w:bCs/>
          <w:kern w:val="36"/>
          <w:sz w:val="32"/>
          <w:szCs w:val="32"/>
        </w:rPr>
        <w:t>（一）</w:t>
      </w:r>
    </w:p>
    <w:p w:rsidR="00F647E3" w:rsidRDefault="00F647E3">
      <w:pPr>
        <w:widowControl/>
        <w:spacing w:before="100" w:beforeAutospacing="1" w:after="100" w:afterAutospacing="1" w:line="400" w:lineRule="exact"/>
        <w:ind w:rightChars="-244" w:right="-512" w:firstLineChars="100" w:firstLine="321"/>
        <w:jc w:val="left"/>
        <w:outlineLvl w:val="0"/>
        <w:rPr>
          <w:rFonts w:eastAsia="仿宋"/>
          <w:b/>
          <w:bCs/>
          <w:kern w:val="36"/>
          <w:sz w:val="32"/>
          <w:szCs w:val="32"/>
        </w:rPr>
      </w:pPr>
    </w:p>
    <w:p w:rsidR="00F647E3" w:rsidRDefault="00F647E3">
      <w:pPr>
        <w:widowControl/>
        <w:spacing w:before="100" w:beforeAutospacing="1" w:after="100" w:afterAutospacing="1" w:line="400" w:lineRule="exact"/>
        <w:ind w:rightChars="-149" w:right="-313"/>
        <w:outlineLvl w:val="0"/>
        <w:rPr>
          <w:rFonts w:eastAsia="黑体"/>
          <w:b/>
          <w:bCs/>
          <w:kern w:val="36"/>
          <w:sz w:val="32"/>
          <w:szCs w:val="32"/>
        </w:rPr>
        <w:sectPr w:rsidR="00F647E3">
          <w:footerReference w:type="default" r:id="rId8"/>
          <w:pgSz w:w="11906" w:h="16839"/>
          <w:pgMar w:top="1440" w:right="1803" w:bottom="1440" w:left="1803" w:header="0" w:footer="929" w:gutter="0"/>
          <w:cols w:space="0"/>
        </w:sectPr>
      </w:pPr>
    </w:p>
    <w:p w:rsidR="00F647E3" w:rsidRDefault="009D74C3">
      <w:pPr>
        <w:widowControl/>
        <w:spacing w:before="100" w:beforeAutospacing="1" w:after="100" w:afterAutospacing="1" w:line="400" w:lineRule="exact"/>
        <w:ind w:rightChars="-149" w:right="-313"/>
        <w:outlineLvl w:val="0"/>
        <w:rPr>
          <w:rFonts w:eastAsia="黑体"/>
          <w:b/>
          <w:bCs/>
          <w:kern w:val="36"/>
          <w:sz w:val="32"/>
          <w:szCs w:val="32"/>
        </w:rPr>
      </w:pPr>
      <w:r>
        <w:rPr>
          <w:rFonts w:eastAsia="黑体"/>
          <w:b/>
          <w:bCs/>
          <w:kern w:val="36"/>
          <w:sz w:val="32"/>
          <w:szCs w:val="32"/>
        </w:rPr>
        <w:lastRenderedPageBreak/>
        <w:t>☆</w:t>
      </w:r>
      <w:r>
        <w:rPr>
          <w:rFonts w:eastAsia="黑体"/>
          <w:b/>
          <w:bCs/>
          <w:kern w:val="36"/>
          <w:sz w:val="32"/>
          <w:szCs w:val="32"/>
        </w:rPr>
        <w:t>工作要闻</w:t>
      </w:r>
    </w:p>
    <w:p w:rsidR="00F647E3" w:rsidRDefault="009D74C3">
      <w:pPr>
        <w:pStyle w:val="3"/>
        <w:widowControl/>
        <w:shd w:val="clear" w:color="auto" w:fill="FFFFFF"/>
        <w:spacing w:beforeLines="100" w:before="312" w:beforeAutospacing="0" w:afterLines="100" w:after="312" w:afterAutospacing="0" w:line="480" w:lineRule="auto"/>
        <w:ind w:firstLineChars="200" w:firstLine="643"/>
        <w:jc w:val="center"/>
        <w:rPr>
          <w:rFonts w:ascii="Times New Roman" w:eastAsia="黑体" w:hAnsi="Times New Roman" w:hint="default"/>
          <w:kern w:val="36"/>
          <w:sz w:val="32"/>
          <w:szCs w:val="32"/>
        </w:rPr>
      </w:pPr>
      <w:r>
        <w:rPr>
          <w:rFonts w:ascii="Times New Roman" w:eastAsia="黑体" w:hAnsi="Times New Roman"/>
          <w:kern w:val="36"/>
          <w:sz w:val="32"/>
          <w:szCs w:val="32"/>
        </w:rPr>
        <w:t>皮华英率队赴湖南工学院考察交流</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10</w:t>
      </w:r>
      <w:r>
        <w:rPr>
          <w:rFonts w:ascii="仿宋" w:eastAsia="仿宋" w:hAnsi="仿宋" w:cs="仿宋" w:hint="eastAsia"/>
          <w:kern w:val="36"/>
          <w:sz w:val="28"/>
          <w:szCs w:val="28"/>
        </w:rPr>
        <w:t>月</w:t>
      </w:r>
      <w:r>
        <w:rPr>
          <w:rFonts w:ascii="仿宋" w:eastAsia="仿宋" w:hAnsi="仿宋" w:cs="仿宋" w:hint="eastAsia"/>
          <w:kern w:val="36"/>
          <w:sz w:val="28"/>
          <w:szCs w:val="28"/>
        </w:rPr>
        <w:t>19</w:t>
      </w:r>
      <w:r>
        <w:rPr>
          <w:rFonts w:ascii="仿宋" w:eastAsia="仿宋" w:hAnsi="仿宋" w:cs="仿宋" w:hint="eastAsia"/>
          <w:kern w:val="36"/>
          <w:sz w:val="28"/>
          <w:szCs w:val="28"/>
        </w:rPr>
        <w:t>日上午，为进一步推进学院本科教育教学审核评估工作，认真学习和借鉴兄弟院校的宝贵经验，学院党委委员、副院长皮华英率队赴湖南工学院考察交流。湖南工学院党委委员、副校长何建雄出席了考察交流会，教学质量监控与评估办公室主任彭志忠主持会议。</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皮华英对湖南工学院的热情接待表示感谢，简要介绍了学院的发展情况，表明此次考察交流的主要目的。</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会上，何建雄介绍了湖南工学院的发展历程、学科专业、办学特色、人才培养等办学基本情况，以及作为湖南省首所部省协同试点高校的审核评估工作开展情况，并从明确责任分工、吃透指标内涵、加强条件建设、推动高质量发展等方面进行了经验分享。彭志忠就湖南工学院在本科教育教学审核评估自评自建和线上线下评估工作中的做法进行了介绍。</w:t>
      </w:r>
    </w:p>
    <w:p w:rsidR="00F647E3" w:rsidRDefault="004A27D0">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学院教学评估处、教务处、宣教处</w:t>
      </w:r>
      <w:r w:rsidR="009D74C3">
        <w:rPr>
          <w:rFonts w:ascii="仿宋" w:eastAsia="仿宋" w:hAnsi="仿宋" w:cs="仿宋" w:hint="eastAsia"/>
          <w:kern w:val="36"/>
          <w:sz w:val="28"/>
          <w:szCs w:val="28"/>
        </w:rPr>
        <w:t>等部门负责人</w:t>
      </w:r>
      <w:r w:rsidR="009D74C3">
        <w:rPr>
          <w:rFonts w:ascii="仿宋" w:eastAsia="仿宋" w:hAnsi="仿宋" w:cs="仿宋" w:hint="eastAsia"/>
          <w:kern w:val="36"/>
          <w:sz w:val="28"/>
          <w:szCs w:val="28"/>
        </w:rPr>
        <w:t>15</w:t>
      </w:r>
      <w:r w:rsidR="009D74C3">
        <w:rPr>
          <w:rFonts w:ascii="仿宋" w:eastAsia="仿宋" w:hAnsi="仿宋" w:cs="仿宋" w:hint="eastAsia"/>
          <w:kern w:val="36"/>
          <w:sz w:val="28"/>
          <w:szCs w:val="28"/>
        </w:rPr>
        <w:t>人随队参与了本次交流活动，并就质量保障体系、师资</w:t>
      </w:r>
      <w:r w:rsidR="009D74C3">
        <w:rPr>
          <w:rFonts w:ascii="仿宋" w:eastAsia="仿宋" w:hAnsi="仿宋" w:cs="仿宋" w:hint="eastAsia"/>
          <w:kern w:val="36"/>
          <w:sz w:val="28"/>
          <w:szCs w:val="28"/>
        </w:rPr>
        <w:t>队伍建设、审核评估工作的具体流程与支撑材料准备等具体问题进行了对口交流。</w:t>
      </w:r>
    </w:p>
    <w:p w:rsidR="00F647E3" w:rsidRDefault="009D74C3">
      <w:pPr>
        <w:pStyle w:val="3"/>
        <w:widowControl/>
        <w:shd w:val="clear" w:color="auto" w:fill="FFFFFF"/>
        <w:spacing w:beforeLines="100" w:before="312" w:beforeAutospacing="0" w:afterLines="100" w:after="312" w:afterAutospacing="0" w:line="500" w:lineRule="exact"/>
        <w:ind w:firstLineChars="200" w:firstLine="643"/>
        <w:jc w:val="center"/>
        <w:rPr>
          <w:rFonts w:ascii="Times New Roman" w:eastAsia="黑体" w:hAnsi="Times New Roman" w:hint="default"/>
          <w:kern w:val="36"/>
          <w:sz w:val="32"/>
          <w:szCs w:val="32"/>
        </w:rPr>
      </w:pPr>
      <w:bookmarkStart w:id="0" w:name="_GoBack"/>
      <w:bookmarkEnd w:id="0"/>
      <w:r>
        <w:rPr>
          <w:rFonts w:ascii="Times New Roman" w:eastAsia="黑体" w:hAnsi="Times New Roman"/>
          <w:kern w:val="36"/>
          <w:sz w:val="32"/>
          <w:szCs w:val="32"/>
        </w:rPr>
        <w:t>学院</w:t>
      </w:r>
      <w:r>
        <w:rPr>
          <w:rFonts w:ascii="Times New Roman" w:eastAsia="黑体" w:hAnsi="Times New Roman"/>
          <w:kern w:val="36"/>
          <w:sz w:val="32"/>
          <w:szCs w:val="32"/>
        </w:rPr>
        <w:t>组织开展审核评估工作动员</w:t>
      </w:r>
      <w:r>
        <w:rPr>
          <w:rFonts w:ascii="Times New Roman" w:eastAsia="黑体" w:hAnsi="Times New Roman"/>
          <w:kern w:val="36"/>
          <w:sz w:val="32"/>
          <w:szCs w:val="32"/>
        </w:rPr>
        <w:t>和</w:t>
      </w:r>
      <w:r>
        <w:rPr>
          <w:rFonts w:ascii="Times New Roman" w:eastAsia="黑体" w:hAnsi="Times New Roman"/>
          <w:kern w:val="36"/>
          <w:sz w:val="32"/>
          <w:szCs w:val="32"/>
        </w:rPr>
        <w:t>经验交流会</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8</w:t>
      </w:r>
      <w:r>
        <w:rPr>
          <w:rFonts w:ascii="仿宋" w:eastAsia="仿宋" w:hAnsi="仿宋" w:cs="仿宋" w:hint="eastAsia"/>
          <w:kern w:val="36"/>
          <w:sz w:val="28"/>
          <w:szCs w:val="28"/>
        </w:rPr>
        <w:t>月</w:t>
      </w:r>
      <w:r>
        <w:rPr>
          <w:rFonts w:ascii="仿宋" w:eastAsia="仿宋" w:hAnsi="仿宋" w:cs="仿宋" w:hint="eastAsia"/>
          <w:kern w:val="36"/>
          <w:sz w:val="28"/>
          <w:szCs w:val="28"/>
        </w:rPr>
        <w:t>29</w:t>
      </w:r>
      <w:r>
        <w:rPr>
          <w:rFonts w:ascii="仿宋" w:eastAsia="仿宋" w:hAnsi="仿宋" w:cs="仿宋" w:hint="eastAsia"/>
          <w:kern w:val="36"/>
          <w:sz w:val="28"/>
          <w:szCs w:val="28"/>
        </w:rPr>
        <w:t>日，为全面启动学院本科教育教学审核评估工作，努力推动全院教职员工转变教育思想，更新教育观念，在全院上下形成解</w:t>
      </w:r>
      <w:r>
        <w:rPr>
          <w:rFonts w:ascii="仿宋" w:eastAsia="仿宋" w:hAnsi="仿宋" w:cs="仿宋" w:hint="eastAsia"/>
          <w:kern w:val="36"/>
          <w:sz w:val="28"/>
          <w:szCs w:val="28"/>
        </w:rPr>
        <w:lastRenderedPageBreak/>
        <w:t>放思想、提高认识、求真务实、迎评促建的良好局面</w:t>
      </w:r>
      <w:r>
        <w:rPr>
          <w:rFonts w:ascii="仿宋" w:eastAsia="仿宋" w:hAnsi="仿宋" w:cs="仿宋" w:hint="eastAsia"/>
          <w:kern w:val="36"/>
          <w:sz w:val="28"/>
          <w:szCs w:val="28"/>
        </w:rPr>
        <w:t>，</w:t>
      </w:r>
      <w:r>
        <w:rPr>
          <w:rFonts w:ascii="仿宋" w:eastAsia="仿宋" w:hAnsi="仿宋" w:cs="仿宋" w:hint="eastAsia"/>
          <w:kern w:val="36"/>
          <w:sz w:val="28"/>
          <w:szCs w:val="28"/>
        </w:rPr>
        <w:t>教学评估处牵头组织举办了学院本科教育教学审核评估工作动员和经验交流会。</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上午，学院在学术报告厅召开了审核评估工作动员大会，大会由学院党委委员、副院长皮华英主持，全体在校院领导出席。党委副书记秦立春受党委书记王周的委托，做了题为</w:t>
      </w:r>
      <w:r>
        <w:rPr>
          <w:rFonts w:ascii="仿宋" w:eastAsia="仿宋" w:hAnsi="仿宋" w:cs="仿宋" w:hint="eastAsia"/>
          <w:kern w:val="36"/>
          <w:sz w:val="28"/>
          <w:szCs w:val="28"/>
        </w:rPr>
        <w:t>《凝心聚力上下齐心</w:t>
      </w:r>
      <w:r>
        <w:rPr>
          <w:rFonts w:ascii="仿宋" w:eastAsia="仿宋" w:hAnsi="仿宋" w:cs="仿宋" w:hint="eastAsia"/>
          <w:kern w:val="36"/>
          <w:sz w:val="28"/>
          <w:szCs w:val="28"/>
        </w:rPr>
        <w:t xml:space="preserve"> </w:t>
      </w:r>
      <w:r>
        <w:rPr>
          <w:rFonts w:ascii="仿宋" w:eastAsia="仿宋" w:hAnsi="仿宋" w:cs="仿宋" w:hint="eastAsia"/>
          <w:kern w:val="36"/>
          <w:sz w:val="28"/>
          <w:szCs w:val="28"/>
        </w:rPr>
        <w:t>全面迎接本科教育教学审核评估》动员报告。秦立春指出，在学院创建全国重点公安院校的重要历史机遇期，本科教育教学审核评估具有重大意义，每个人都要深刻理解，充分认识，积极参与。为了做好新一轮审核评估迎评促建工作，秦立春强调，一是要提高认识，深刻理解审核评估工作的重要意义；二是要吃透政策，精准把握审核评估工作的核心要素；三是要狠抓落实，高质量高标准完成各项工作任务。</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为帮助全院教职员工更准确地厘清评估范围，把握评估重点，吃透指标内涵，邀请了原湘潭大学党委书记、我国高等教育评估资深专家章兢教授来校</w:t>
      </w:r>
      <w:r>
        <w:rPr>
          <w:rFonts w:ascii="仿宋" w:eastAsia="仿宋" w:hAnsi="仿宋" w:cs="仿宋" w:hint="eastAsia"/>
          <w:kern w:val="36"/>
          <w:sz w:val="28"/>
          <w:szCs w:val="28"/>
        </w:rPr>
        <w:t>做了题为《新一轮本科教育教学审核评估理解与体会》的讲座。章教授从高等教育质量保障与评估背景、新一轮审核评估指标内涵、审核评估个人体会等三个方面系统解读了新一轮审核评估工作。</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下午，学院邀请湖南工学院审核评估办公室主任彭志忠教授来校做了题为《新一轮本科教育教学审核评估创新与实践》讲座，结合湖南工学院自评自改、迎评促建的实际，分享了审核评估工作的经验和做法。</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lastRenderedPageBreak/>
        <w:t xml:space="preserve"> </w:t>
      </w:r>
      <w:r>
        <w:rPr>
          <w:rFonts w:ascii="仿宋" w:eastAsia="仿宋" w:hAnsi="仿宋" w:cs="仿宋" w:hint="eastAsia"/>
          <w:kern w:val="36"/>
          <w:sz w:val="28"/>
          <w:szCs w:val="28"/>
        </w:rPr>
        <w:t>开展讲座的同时，部分教职员工还就审核评估工作开展了专题研讨。通过全员动员、专家解读、经验分享、交流研讨，明确了方向、凝聚了力量、提振了干劲，以苦干实干的精神扎实做好审核评估各项工作，不断推动学校高质量发展。</w:t>
      </w:r>
    </w:p>
    <w:p w:rsidR="00F647E3" w:rsidRDefault="009D74C3">
      <w:pPr>
        <w:pStyle w:val="3"/>
        <w:widowControl/>
        <w:shd w:val="clear" w:color="auto" w:fill="FFFFFF"/>
        <w:spacing w:beforeLines="50" w:before="156" w:beforeAutospacing="0" w:afterAutospacing="0"/>
        <w:ind w:firstLineChars="200" w:firstLine="643"/>
        <w:jc w:val="center"/>
        <w:rPr>
          <w:rFonts w:ascii="Times New Roman" w:eastAsia="黑体" w:hAnsi="Times New Roman" w:hint="default"/>
          <w:kern w:val="36"/>
          <w:sz w:val="32"/>
          <w:szCs w:val="32"/>
        </w:rPr>
      </w:pPr>
      <w:r>
        <w:rPr>
          <w:rFonts w:ascii="Times New Roman" w:eastAsia="黑体" w:hAnsi="Times New Roman"/>
          <w:kern w:val="36"/>
          <w:sz w:val="32"/>
          <w:szCs w:val="32"/>
        </w:rPr>
        <w:t>选树优秀典型、弘扬师德师风</w:t>
      </w:r>
    </w:p>
    <w:p w:rsidR="00F647E3" w:rsidRDefault="009D74C3">
      <w:pPr>
        <w:pStyle w:val="3"/>
        <w:widowControl/>
        <w:shd w:val="clear" w:color="auto" w:fill="FFFFFF"/>
        <w:spacing w:beforeAutospacing="0" w:afterLines="50" w:after="156" w:afterAutospacing="0"/>
        <w:ind w:firstLineChars="200" w:firstLine="562"/>
        <w:jc w:val="center"/>
        <w:rPr>
          <w:rFonts w:ascii="Times New Roman" w:eastAsia="黑体" w:hAnsi="Times New Roman" w:hint="default"/>
          <w:kern w:val="36"/>
          <w:sz w:val="28"/>
          <w:szCs w:val="28"/>
        </w:rPr>
      </w:pPr>
      <w:r>
        <w:rPr>
          <w:rFonts w:ascii="Times New Roman" w:eastAsia="黑体" w:hAnsi="Times New Roman"/>
          <w:kern w:val="36"/>
          <w:sz w:val="28"/>
          <w:szCs w:val="28"/>
        </w:rPr>
        <w:t>——</w:t>
      </w:r>
      <w:r>
        <w:rPr>
          <w:rFonts w:ascii="Times New Roman" w:eastAsia="黑体" w:hAnsi="Times New Roman"/>
          <w:kern w:val="36"/>
          <w:sz w:val="28"/>
          <w:szCs w:val="28"/>
        </w:rPr>
        <w:t>我院首届“最受学生欢迎教师”评选活动圆满举行</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9</w:t>
      </w:r>
      <w:r>
        <w:rPr>
          <w:rFonts w:ascii="仿宋" w:eastAsia="仿宋" w:hAnsi="仿宋" w:cs="仿宋" w:hint="eastAsia"/>
          <w:kern w:val="36"/>
          <w:sz w:val="28"/>
          <w:szCs w:val="28"/>
        </w:rPr>
        <w:t>月</w:t>
      </w:r>
      <w:r>
        <w:rPr>
          <w:rFonts w:ascii="仿宋" w:eastAsia="仿宋" w:hAnsi="仿宋" w:cs="仿宋" w:hint="eastAsia"/>
          <w:kern w:val="36"/>
          <w:sz w:val="28"/>
          <w:szCs w:val="28"/>
        </w:rPr>
        <w:t>7</w:t>
      </w:r>
      <w:r>
        <w:rPr>
          <w:rFonts w:ascii="仿宋" w:eastAsia="仿宋" w:hAnsi="仿宋" w:cs="仿宋" w:hint="eastAsia"/>
          <w:kern w:val="36"/>
          <w:sz w:val="28"/>
          <w:szCs w:val="28"/>
        </w:rPr>
        <w:t>日下午，为深入贯彻党的二十大精神，弘扬师德师风，为第</w:t>
      </w:r>
      <w:r>
        <w:rPr>
          <w:rFonts w:ascii="仿宋" w:eastAsia="仿宋" w:hAnsi="仿宋" w:cs="仿宋" w:hint="eastAsia"/>
          <w:kern w:val="36"/>
          <w:sz w:val="28"/>
          <w:szCs w:val="28"/>
        </w:rPr>
        <w:t>39</w:t>
      </w:r>
      <w:r>
        <w:rPr>
          <w:rFonts w:ascii="仿宋" w:eastAsia="仿宋" w:hAnsi="仿宋" w:cs="仿宋" w:hint="eastAsia"/>
          <w:kern w:val="36"/>
          <w:sz w:val="28"/>
          <w:szCs w:val="28"/>
        </w:rPr>
        <w:t>个教师节的到来营造浓厚氛围，我院开展了现场教师风采展演活动，评选“最受学生欢迎教师”。</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本次活动共分“系部推荐”“线上投票”“现场风采展演”三个阶段。前两个阶段自</w:t>
      </w:r>
      <w:r>
        <w:rPr>
          <w:rFonts w:ascii="仿宋" w:eastAsia="仿宋" w:hAnsi="仿宋" w:cs="仿宋" w:hint="eastAsia"/>
          <w:kern w:val="36"/>
          <w:sz w:val="28"/>
          <w:szCs w:val="28"/>
        </w:rPr>
        <w:t>今年</w:t>
      </w:r>
      <w:r>
        <w:rPr>
          <w:rFonts w:ascii="仿宋" w:eastAsia="仿宋" w:hAnsi="仿宋" w:cs="仿宋" w:hint="eastAsia"/>
          <w:kern w:val="36"/>
          <w:sz w:val="28"/>
          <w:szCs w:val="28"/>
        </w:rPr>
        <w:t>6</w:t>
      </w:r>
      <w:r>
        <w:rPr>
          <w:rFonts w:ascii="仿宋" w:eastAsia="仿宋" w:hAnsi="仿宋" w:cs="仿宋" w:hint="eastAsia"/>
          <w:kern w:val="36"/>
          <w:sz w:val="28"/>
          <w:szCs w:val="28"/>
        </w:rPr>
        <w:t>月开始启动，所评选出的</w:t>
      </w:r>
      <w:r>
        <w:rPr>
          <w:rFonts w:ascii="仿宋" w:eastAsia="仿宋" w:hAnsi="仿宋" w:cs="仿宋" w:hint="eastAsia"/>
          <w:kern w:val="36"/>
          <w:sz w:val="28"/>
          <w:szCs w:val="28"/>
        </w:rPr>
        <w:t>10</w:t>
      </w:r>
      <w:r>
        <w:rPr>
          <w:rFonts w:ascii="仿宋" w:eastAsia="仿宋" w:hAnsi="仿宋" w:cs="仿宋" w:hint="eastAsia"/>
          <w:kern w:val="36"/>
          <w:sz w:val="28"/>
          <w:szCs w:val="28"/>
        </w:rPr>
        <w:t>位优秀教师代表参加了本次展演。</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本次展演现场气氛热烈，精彩纷呈。参赛教师通过“教育感悟演讲”“师德问答”两个环节，既展现个人风采、成绩和对教育的理解，又展现临场应变能力和知识储备功底。比如，马克思主义学院的谭霞老师结合她</w:t>
      </w:r>
      <w:r>
        <w:rPr>
          <w:rFonts w:ascii="仿宋" w:eastAsia="仿宋" w:hAnsi="仿宋" w:cs="仿宋" w:hint="eastAsia"/>
          <w:kern w:val="36"/>
          <w:sz w:val="28"/>
          <w:szCs w:val="28"/>
        </w:rPr>
        <w:t>27</w:t>
      </w:r>
      <w:r>
        <w:rPr>
          <w:rFonts w:ascii="仿宋" w:eastAsia="仿宋" w:hAnsi="仿宋" w:cs="仿宋" w:hint="eastAsia"/>
          <w:kern w:val="36"/>
          <w:sz w:val="28"/>
          <w:szCs w:val="28"/>
        </w:rPr>
        <w:t>年的从教经历，谈到成为一名好老师的标准，应是胸中有道、手中有艺、心中有爱；常常被同学们尊称为“罗妈”的法律系罗朝辉老师则深情地说起她为师从教的三个关键词“专注”“温暖”和“热爱”。同学们纷纷表示，通过现场展演活动，更加深了对老师的理解尊敬，感恩老师的辛勤付</w:t>
      </w:r>
      <w:r>
        <w:rPr>
          <w:rFonts w:ascii="仿宋" w:eastAsia="仿宋" w:hAnsi="仿宋" w:cs="仿宋" w:hint="eastAsia"/>
          <w:kern w:val="36"/>
          <w:sz w:val="28"/>
          <w:szCs w:val="28"/>
        </w:rPr>
        <w:t>出。现场</w:t>
      </w:r>
      <w:r>
        <w:rPr>
          <w:rFonts w:ascii="仿宋" w:eastAsia="仿宋" w:hAnsi="仿宋" w:cs="仿宋" w:hint="eastAsia"/>
          <w:kern w:val="36"/>
          <w:sz w:val="28"/>
          <w:szCs w:val="28"/>
        </w:rPr>
        <w:t>400</w:t>
      </w:r>
      <w:r>
        <w:rPr>
          <w:rFonts w:ascii="仿宋" w:eastAsia="仿宋" w:hAnsi="仿宋" w:cs="仿宋" w:hint="eastAsia"/>
          <w:kern w:val="36"/>
          <w:sz w:val="28"/>
          <w:szCs w:val="28"/>
        </w:rPr>
        <w:t>多位学生代表，在观摩了老师们的精彩展演之后，进行了现场投票，最终治安系蔡伦老师、</w:t>
      </w:r>
      <w:r>
        <w:rPr>
          <w:rFonts w:ascii="仿宋" w:eastAsia="仿宋" w:hAnsi="仿宋" w:cs="仿宋" w:hint="eastAsia"/>
          <w:kern w:val="36"/>
          <w:sz w:val="28"/>
          <w:szCs w:val="28"/>
        </w:rPr>
        <w:lastRenderedPageBreak/>
        <w:t>侦查系马滔老师和治安系易轩宇老师被评选为学院首届“最受学生欢迎教师”。</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校党委高度重视本次评选活动，院党委书记王周及在校班子成员出席展演大会并为获奖老师颁发证书和奖杯。</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这是我院首届“最受学生欢迎教师”评选活动。该活动的举办对进一步促进师德师风建设，营造良好的尊师重教氛围，激励广大教师爱岗敬业，不断提高教学水平和人才培养质量，增强学生参与教学改革、教学管理的热情起到了积极作用。</w:t>
      </w:r>
    </w:p>
    <w:p w:rsidR="00F647E3" w:rsidRDefault="00F647E3">
      <w:pPr>
        <w:pStyle w:val="a5"/>
        <w:widowControl/>
        <w:shd w:val="clear" w:color="auto" w:fill="FFFFFF"/>
        <w:spacing w:beforeAutospacing="0" w:afterAutospacing="0" w:line="360" w:lineRule="auto"/>
        <w:ind w:firstLineChars="200" w:firstLine="480"/>
        <w:jc w:val="both"/>
      </w:pPr>
    </w:p>
    <w:p w:rsidR="00F647E3" w:rsidRDefault="009D74C3">
      <w:pPr>
        <w:pStyle w:val="3"/>
        <w:widowControl/>
        <w:shd w:val="clear" w:color="auto" w:fill="FFFFFF"/>
        <w:spacing w:beforeLines="50" w:before="156" w:beforeAutospacing="0" w:afterLines="50" w:after="156" w:afterAutospacing="0"/>
        <w:jc w:val="both"/>
        <w:rPr>
          <w:rFonts w:ascii="Times New Roman" w:eastAsia="黑体" w:hAnsi="Times New Roman" w:hint="default"/>
          <w:kern w:val="36"/>
          <w:sz w:val="32"/>
          <w:szCs w:val="32"/>
        </w:rPr>
      </w:pPr>
      <w:r>
        <w:rPr>
          <w:rFonts w:ascii="Times New Roman" w:eastAsia="黑体" w:hAnsi="Times New Roman"/>
          <w:kern w:val="36"/>
          <w:sz w:val="32"/>
          <w:szCs w:val="32"/>
        </w:rPr>
        <w:t>☆质量监控</w:t>
      </w:r>
    </w:p>
    <w:p w:rsidR="00F647E3" w:rsidRDefault="009D74C3">
      <w:pPr>
        <w:pStyle w:val="3"/>
        <w:widowControl/>
        <w:shd w:val="clear" w:color="auto" w:fill="FFFFFF"/>
        <w:spacing w:beforeLines="50" w:before="156" w:beforeAutospacing="0" w:afterLines="50" w:after="156" w:afterAutospacing="0"/>
        <w:ind w:firstLineChars="500" w:firstLine="1606"/>
        <w:jc w:val="both"/>
        <w:rPr>
          <w:rFonts w:ascii="Times New Roman" w:eastAsia="黑体" w:hAnsi="Times New Roman" w:hint="default"/>
          <w:kern w:val="36"/>
          <w:sz w:val="32"/>
          <w:szCs w:val="32"/>
        </w:rPr>
      </w:pPr>
      <w:r>
        <w:rPr>
          <w:rFonts w:ascii="Times New Roman" w:eastAsia="黑体" w:hAnsi="Times New Roman"/>
          <w:kern w:val="36"/>
          <w:sz w:val="32"/>
          <w:szCs w:val="32"/>
        </w:rPr>
        <w:t>狠抓课堂教学质量</w:t>
      </w:r>
      <w:r>
        <w:rPr>
          <w:rFonts w:ascii="Times New Roman" w:eastAsia="黑体" w:hAnsi="Times New Roman"/>
          <w:kern w:val="36"/>
          <w:sz w:val="32"/>
          <w:szCs w:val="32"/>
        </w:rPr>
        <w:t xml:space="preserve"> </w:t>
      </w:r>
      <w:r>
        <w:rPr>
          <w:rFonts w:ascii="Times New Roman" w:eastAsia="黑体" w:hAnsi="Times New Roman"/>
          <w:kern w:val="36"/>
          <w:sz w:val="32"/>
          <w:szCs w:val="32"/>
        </w:rPr>
        <w:t>促进学院内涵发展</w:t>
      </w:r>
    </w:p>
    <w:p w:rsidR="00F647E3" w:rsidRDefault="009D74C3">
      <w:pPr>
        <w:pStyle w:val="3"/>
        <w:widowControl/>
        <w:shd w:val="clear" w:color="auto" w:fill="FFFFFF"/>
        <w:spacing w:beforeLines="50" w:before="156" w:beforeAutospacing="0" w:afterLines="50" w:after="156" w:afterAutospacing="0" w:line="480" w:lineRule="auto"/>
        <w:jc w:val="center"/>
        <w:rPr>
          <w:rFonts w:ascii="Times New Roman" w:eastAsia="黑体" w:hAnsi="Times New Roman" w:hint="default"/>
          <w:kern w:val="36"/>
          <w:sz w:val="32"/>
          <w:szCs w:val="32"/>
        </w:rPr>
      </w:pPr>
      <w:r>
        <w:rPr>
          <w:rFonts w:ascii="Times New Roman" w:eastAsia="黑体" w:hAnsi="Times New Roman"/>
          <w:kern w:val="36"/>
          <w:sz w:val="28"/>
          <w:szCs w:val="28"/>
        </w:rPr>
        <w:t>——</w:t>
      </w:r>
      <w:r>
        <w:rPr>
          <w:rFonts w:ascii="Times New Roman" w:eastAsia="黑体" w:hAnsi="Times New Roman"/>
          <w:kern w:val="36"/>
          <w:sz w:val="28"/>
          <w:szCs w:val="28"/>
        </w:rPr>
        <w:t>院领导带头深入课堂开展新学期教学督导</w:t>
      </w:r>
    </w:p>
    <w:p w:rsidR="00F647E3" w:rsidRDefault="009D74C3">
      <w:pPr>
        <w:pStyle w:val="a5"/>
        <w:widowControl/>
        <w:shd w:val="clear" w:color="auto" w:fill="FFFFFF"/>
        <w:spacing w:beforeAutospacing="0" w:afterAutospacing="0" w:line="360" w:lineRule="auto"/>
        <w:ind w:firstLineChars="200" w:firstLine="560"/>
        <w:rPr>
          <w:rFonts w:ascii="仿宋" w:eastAsia="仿宋" w:hAnsi="仿宋" w:cs="仿宋"/>
          <w:kern w:val="36"/>
          <w:sz w:val="28"/>
          <w:szCs w:val="28"/>
        </w:rPr>
      </w:pPr>
      <w:r>
        <w:rPr>
          <w:rFonts w:ascii="仿宋" w:eastAsia="仿宋" w:hAnsi="仿宋" w:cs="仿宋" w:hint="eastAsia"/>
          <w:kern w:val="36"/>
          <w:sz w:val="28"/>
          <w:szCs w:val="28"/>
        </w:rPr>
        <w:t>为深入贯彻落实习近平新时代中国特色社会主义思想和党的二十大精神，落实立德树人根本任务，不断提升课堂教学质量，推动学院高质量发展，新学期开学伊始，在学院党委书记王周带领下，学院领导班子全体成员、各二级机构负责人及督导团成员等</w:t>
      </w:r>
      <w:r>
        <w:rPr>
          <w:rFonts w:ascii="仿宋" w:eastAsia="仿宋" w:hAnsi="仿宋" w:cs="仿宋" w:hint="eastAsia"/>
          <w:kern w:val="36"/>
          <w:sz w:val="28"/>
          <w:szCs w:val="28"/>
        </w:rPr>
        <w:t>70</w:t>
      </w:r>
      <w:r>
        <w:rPr>
          <w:rFonts w:ascii="仿宋" w:eastAsia="仿宋" w:hAnsi="仿宋" w:cs="仿宋" w:hint="eastAsia"/>
          <w:kern w:val="36"/>
          <w:sz w:val="28"/>
          <w:szCs w:val="28"/>
        </w:rPr>
        <w:t>余人分组进教室、进课堂，对</w:t>
      </w:r>
      <w:r>
        <w:rPr>
          <w:rFonts w:ascii="仿宋" w:eastAsia="仿宋" w:hAnsi="仿宋" w:cs="仿宋" w:hint="eastAsia"/>
          <w:kern w:val="36"/>
          <w:sz w:val="28"/>
          <w:szCs w:val="28"/>
        </w:rPr>
        <w:t>23</w:t>
      </w:r>
      <w:r>
        <w:rPr>
          <w:rFonts w:ascii="仿宋" w:eastAsia="仿宋" w:hAnsi="仿宋" w:cs="仿宋" w:hint="eastAsia"/>
          <w:kern w:val="36"/>
          <w:sz w:val="28"/>
          <w:szCs w:val="28"/>
        </w:rPr>
        <w:t>名教师的上课情况开展课堂教学督导。</w:t>
      </w:r>
    </w:p>
    <w:p w:rsidR="00F647E3" w:rsidRDefault="009D74C3">
      <w:pPr>
        <w:pStyle w:val="a5"/>
        <w:widowControl/>
        <w:shd w:val="clear" w:color="auto" w:fill="FFFFFF"/>
        <w:spacing w:beforeAutospacing="0" w:afterAutospacing="0" w:line="360" w:lineRule="auto"/>
        <w:ind w:firstLineChars="200" w:firstLine="560"/>
        <w:rPr>
          <w:rFonts w:ascii="仿宋" w:eastAsia="仿宋" w:hAnsi="仿宋" w:cs="仿宋"/>
          <w:kern w:val="36"/>
          <w:sz w:val="28"/>
          <w:szCs w:val="28"/>
        </w:rPr>
      </w:pPr>
      <w:r>
        <w:rPr>
          <w:rFonts w:ascii="仿宋" w:eastAsia="仿宋" w:hAnsi="仿宋" w:cs="仿宋" w:hint="eastAsia"/>
          <w:kern w:val="36"/>
          <w:sz w:val="28"/>
          <w:szCs w:val="28"/>
        </w:rPr>
        <w:t>从本次督导整体来看，全部任课教师高度重视，教学包齐全，精神饱满，准备充分。多数教师教学基本功扎实、逻辑清晰、条理清楚、教学内容充实，能积极开展教学方法改革、课程</w:t>
      </w:r>
      <w:r>
        <w:rPr>
          <w:rFonts w:ascii="仿宋" w:eastAsia="仿宋" w:hAnsi="仿宋" w:cs="仿宋" w:hint="eastAsia"/>
          <w:kern w:val="36"/>
          <w:sz w:val="28"/>
          <w:szCs w:val="28"/>
        </w:rPr>
        <w:t>思政和价值引领，体现教书与育人的结合。大部分课程选用了“马工程教材”，课程资源</w:t>
      </w:r>
      <w:r>
        <w:rPr>
          <w:rFonts w:ascii="仿宋" w:eastAsia="仿宋" w:hAnsi="仿宋" w:cs="仿宋" w:hint="eastAsia"/>
          <w:kern w:val="36"/>
          <w:sz w:val="28"/>
          <w:szCs w:val="28"/>
        </w:rPr>
        <w:lastRenderedPageBreak/>
        <w:t>丰富，既有理论深度，又紧贴公安实践。区队学生到课率高，着装整齐，听课认真，课堂活跃。</w:t>
      </w:r>
    </w:p>
    <w:p w:rsidR="00F647E3" w:rsidRDefault="009D74C3">
      <w:pPr>
        <w:pStyle w:val="a5"/>
        <w:widowControl/>
        <w:shd w:val="clear" w:color="auto" w:fill="FFFFFF"/>
        <w:spacing w:beforeAutospacing="0" w:afterAutospacing="0" w:line="360" w:lineRule="auto"/>
        <w:ind w:firstLineChars="200" w:firstLine="560"/>
        <w:rPr>
          <w:rFonts w:ascii="仿宋" w:eastAsia="仿宋" w:hAnsi="仿宋" w:cs="仿宋"/>
          <w:kern w:val="36"/>
          <w:sz w:val="28"/>
          <w:szCs w:val="28"/>
        </w:rPr>
      </w:pPr>
      <w:r>
        <w:rPr>
          <w:rFonts w:ascii="仿宋" w:eastAsia="仿宋" w:hAnsi="仿宋" w:cs="仿宋" w:hint="eastAsia"/>
          <w:kern w:val="36"/>
          <w:sz w:val="28"/>
          <w:szCs w:val="28"/>
        </w:rPr>
        <w:t>课后，各督导组对所听课程进行了公开评议，并与任课教师进行面对面的交流，在充分肯定任课教师教学优点的同时也指出其存在的问题和不足，并敦促各系部、教研室加强教学研究，建立健全相关制度，加大对青年教师的培养力度，尽快提升教师特别是青年教师的教学能力和教学水平。</w:t>
      </w:r>
    </w:p>
    <w:p w:rsidR="00F647E3" w:rsidRDefault="009D74C3">
      <w:pPr>
        <w:pStyle w:val="a5"/>
        <w:widowControl/>
        <w:shd w:val="clear" w:color="auto" w:fill="FFFFFF"/>
        <w:spacing w:beforeAutospacing="0" w:afterAutospacing="0" w:line="360" w:lineRule="auto"/>
        <w:ind w:firstLineChars="200" w:firstLine="560"/>
        <w:rPr>
          <w:rFonts w:ascii="仿宋" w:eastAsia="仿宋" w:hAnsi="仿宋" w:cs="仿宋"/>
          <w:kern w:val="36"/>
          <w:sz w:val="28"/>
          <w:szCs w:val="28"/>
        </w:rPr>
      </w:pPr>
      <w:r>
        <w:rPr>
          <w:rFonts w:ascii="仿宋" w:eastAsia="仿宋" w:hAnsi="仿宋" w:cs="仿宋" w:hint="eastAsia"/>
          <w:kern w:val="36"/>
          <w:sz w:val="28"/>
          <w:szCs w:val="28"/>
        </w:rPr>
        <w:t>学院领导前往教学一线，深入开展听评课活动，是强化教学工作中心地位</w:t>
      </w:r>
      <w:r>
        <w:rPr>
          <w:rFonts w:ascii="仿宋" w:eastAsia="仿宋" w:hAnsi="仿宋" w:cs="仿宋" w:hint="eastAsia"/>
          <w:kern w:val="36"/>
          <w:sz w:val="28"/>
          <w:szCs w:val="28"/>
        </w:rPr>
        <w:t>,</w:t>
      </w:r>
      <w:r>
        <w:rPr>
          <w:rFonts w:ascii="仿宋" w:eastAsia="仿宋" w:hAnsi="仿宋" w:cs="仿宋" w:hint="eastAsia"/>
          <w:kern w:val="36"/>
          <w:sz w:val="28"/>
          <w:szCs w:val="28"/>
        </w:rPr>
        <w:t>严格教学规范管理，加强教学</w:t>
      </w:r>
      <w:r>
        <w:rPr>
          <w:rFonts w:ascii="仿宋" w:eastAsia="仿宋" w:hAnsi="仿宋" w:cs="仿宋" w:hint="eastAsia"/>
          <w:kern w:val="36"/>
          <w:sz w:val="28"/>
          <w:szCs w:val="28"/>
        </w:rPr>
        <w:t>质量监控的重要举措，将有力地促进我院教学水平和人才培养质量的提高。</w:t>
      </w:r>
    </w:p>
    <w:p w:rsidR="00F647E3" w:rsidRDefault="00F647E3">
      <w:pPr>
        <w:pStyle w:val="3"/>
        <w:widowControl/>
        <w:shd w:val="clear" w:color="auto" w:fill="FFFFFF"/>
        <w:spacing w:beforeLines="50" w:before="156" w:beforeAutospacing="0" w:afterLines="50" w:after="156" w:afterAutospacing="0" w:line="500" w:lineRule="exact"/>
        <w:ind w:firstLineChars="200" w:firstLine="643"/>
        <w:jc w:val="center"/>
        <w:rPr>
          <w:rFonts w:ascii="Times New Roman" w:eastAsia="黑体" w:hAnsi="Times New Roman" w:hint="default"/>
          <w:kern w:val="36"/>
          <w:sz w:val="32"/>
          <w:szCs w:val="32"/>
        </w:rPr>
      </w:pPr>
    </w:p>
    <w:p w:rsidR="00F647E3" w:rsidRDefault="009D74C3">
      <w:pPr>
        <w:pStyle w:val="3"/>
        <w:widowControl/>
        <w:shd w:val="clear" w:color="auto" w:fill="FFFFFF"/>
        <w:spacing w:beforeLines="50" w:before="156" w:beforeAutospacing="0" w:afterLines="50" w:after="156" w:afterAutospacing="0" w:line="500" w:lineRule="exact"/>
        <w:ind w:firstLineChars="200" w:firstLine="643"/>
        <w:jc w:val="center"/>
        <w:rPr>
          <w:rFonts w:ascii="Times New Roman" w:eastAsia="黑体" w:hAnsi="Times New Roman" w:hint="default"/>
          <w:kern w:val="36"/>
          <w:sz w:val="32"/>
          <w:szCs w:val="32"/>
        </w:rPr>
      </w:pPr>
      <w:r>
        <w:rPr>
          <w:rFonts w:ascii="Times New Roman" w:eastAsia="黑体" w:hAnsi="Times New Roman"/>
          <w:kern w:val="36"/>
          <w:sz w:val="32"/>
          <w:szCs w:val="32"/>
        </w:rPr>
        <w:t>学院召开</w:t>
      </w:r>
      <w:r>
        <w:rPr>
          <w:rFonts w:ascii="Times New Roman" w:eastAsia="黑体" w:hAnsi="Times New Roman"/>
          <w:kern w:val="36"/>
          <w:sz w:val="32"/>
          <w:szCs w:val="32"/>
        </w:rPr>
        <w:t>2023</w:t>
      </w:r>
      <w:r>
        <w:rPr>
          <w:rFonts w:ascii="Times New Roman" w:eastAsia="黑体" w:hAnsi="Times New Roman"/>
          <w:kern w:val="36"/>
          <w:sz w:val="32"/>
          <w:szCs w:val="32"/>
        </w:rPr>
        <w:t>年高等教育数据填报工作</w:t>
      </w:r>
    </w:p>
    <w:p w:rsidR="00F647E3" w:rsidRDefault="009D74C3">
      <w:pPr>
        <w:pStyle w:val="3"/>
        <w:widowControl/>
        <w:shd w:val="clear" w:color="auto" w:fill="FFFFFF"/>
        <w:spacing w:beforeLines="50" w:before="156" w:beforeAutospacing="0" w:afterLines="50" w:after="156" w:afterAutospacing="0" w:line="500" w:lineRule="exact"/>
        <w:ind w:firstLineChars="200" w:firstLine="643"/>
        <w:jc w:val="center"/>
        <w:rPr>
          <w:rFonts w:ascii="Times New Roman" w:eastAsia="黑体" w:hAnsi="Times New Roman" w:hint="default"/>
          <w:kern w:val="36"/>
          <w:sz w:val="32"/>
          <w:szCs w:val="32"/>
        </w:rPr>
      </w:pPr>
      <w:r>
        <w:rPr>
          <w:rFonts w:ascii="Times New Roman" w:eastAsia="黑体" w:hAnsi="Times New Roman"/>
          <w:kern w:val="36"/>
          <w:sz w:val="32"/>
          <w:szCs w:val="32"/>
        </w:rPr>
        <w:t>暨校内质量监控与数据填报系统培训会议</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10</w:t>
      </w:r>
      <w:r>
        <w:rPr>
          <w:rFonts w:ascii="仿宋" w:eastAsia="仿宋" w:hAnsi="仿宋" w:cs="仿宋" w:hint="eastAsia"/>
          <w:kern w:val="36"/>
          <w:sz w:val="28"/>
          <w:szCs w:val="28"/>
        </w:rPr>
        <w:t>月</w:t>
      </w:r>
      <w:r>
        <w:rPr>
          <w:rFonts w:ascii="仿宋" w:eastAsia="仿宋" w:hAnsi="仿宋" w:cs="仿宋" w:hint="eastAsia"/>
          <w:kern w:val="36"/>
          <w:sz w:val="28"/>
          <w:szCs w:val="28"/>
        </w:rPr>
        <w:t>10</w:t>
      </w:r>
      <w:r>
        <w:rPr>
          <w:rFonts w:ascii="仿宋" w:eastAsia="仿宋" w:hAnsi="仿宋" w:cs="仿宋" w:hint="eastAsia"/>
          <w:kern w:val="36"/>
          <w:sz w:val="28"/>
          <w:szCs w:val="28"/>
        </w:rPr>
        <w:t>日下午，学院在科技办公楼六楼视频会议室召开</w:t>
      </w:r>
      <w:r>
        <w:rPr>
          <w:rFonts w:ascii="仿宋" w:eastAsia="仿宋" w:hAnsi="仿宋" w:cs="仿宋" w:hint="eastAsia"/>
          <w:kern w:val="36"/>
          <w:sz w:val="28"/>
          <w:szCs w:val="28"/>
        </w:rPr>
        <w:t>2023</w:t>
      </w:r>
      <w:r>
        <w:rPr>
          <w:rFonts w:ascii="仿宋" w:eastAsia="仿宋" w:hAnsi="仿宋" w:cs="仿宋" w:hint="eastAsia"/>
          <w:kern w:val="36"/>
          <w:sz w:val="28"/>
          <w:szCs w:val="28"/>
        </w:rPr>
        <w:t>年高等教育数据填报工作暨校内质量监控与数据填报系统培训会。会议由教学评估处处长刘振华主持，学院党委委员、副院长皮华英出席会议。</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教学评估处副处长罗熹从数据填报工作是落实教育评价改革的内在要求，促进高等教育高质量发展的关键环节，为本科教育教学质量管理提供科学依据等方面，阐述了数据填报工作的重要意义；对数据</w:t>
      </w:r>
      <w:r>
        <w:rPr>
          <w:rFonts w:ascii="仿宋" w:eastAsia="仿宋" w:hAnsi="仿宋" w:cs="仿宋" w:hint="eastAsia"/>
          <w:kern w:val="36"/>
          <w:sz w:val="28"/>
          <w:szCs w:val="28"/>
        </w:rPr>
        <w:t>填报工作提出了“三个明确，三个规范”的要求，即数据填报工作必须做到明确责任、明确分工、明确时限和操作规范、数据规范、程</w:t>
      </w:r>
      <w:r>
        <w:rPr>
          <w:rFonts w:ascii="仿宋" w:eastAsia="仿宋" w:hAnsi="仿宋" w:cs="仿宋" w:hint="eastAsia"/>
          <w:kern w:val="36"/>
          <w:sz w:val="28"/>
          <w:szCs w:val="28"/>
        </w:rPr>
        <w:lastRenderedPageBreak/>
        <w:t>序规范，要求学院各部门准确高效认真完成</w:t>
      </w:r>
      <w:r>
        <w:rPr>
          <w:rFonts w:ascii="仿宋" w:eastAsia="仿宋" w:hAnsi="仿宋" w:cs="仿宋" w:hint="eastAsia"/>
          <w:kern w:val="36"/>
          <w:sz w:val="28"/>
          <w:szCs w:val="28"/>
        </w:rPr>
        <w:t>2023</w:t>
      </w:r>
      <w:r>
        <w:rPr>
          <w:rFonts w:ascii="仿宋" w:eastAsia="仿宋" w:hAnsi="仿宋" w:cs="仿宋" w:hint="eastAsia"/>
          <w:kern w:val="36"/>
          <w:sz w:val="28"/>
          <w:szCs w:val="28"/>
        </w:rPr>
        <w:t>年数据填报工作。随后，学院邀请广州欧赛斯信息科技有限公司对校内质量监控与数据填报系统进行了培训和演示。</w:t>
      </w:r>
    </w:p>
    <w:p w:rsidR="00F647E3" w:rsidRDefault="009D74C3">
      <w:pPr>
        <w:pStyle w:val="a5"/>
        <w:widowControl/>
        <w:shd w:val="clear" w:color="auto" w:fill="FFFFFF"/>
        <w:spacing w:beforeAutospacing="0" w:afterAutospacing="0" w:line="360" w:lineRule="auto"/>
        <w:ind w:firstLineChars="200" w:firstLine="560"/>
        <w:jc w:val="both"/>
        <w:rPr>
          <w:rFonts w:ascii="仿宋" w:eastAsia="仿宋" w:hAnsi="仿宋" w:cs="仿宋"/>
          <w:kern w:val="36"/>
          <w:sz w:val="28"/>
          <w:szCs w:val="28"/>
        </w:rPr>
      </w:pPr>
      <w:r>
        <w:rPr>
          <w:rFonts w:ascii="仿宋" w:eastAsia="仿宋" w:hAnsi="仿宋" w:cs="仿宋" w:hint="eastAsia"/>
          <w:kern w:val="36"/>
          <w:sz w:val="28"/>
          <w:szCs w:val="28"/>
        </w:rPr>
        <w:t>副院长皮华英对学院数据填报工作进一步提出要求：一要高度重视，充分认识数据填报工作的极端重要性；二要深入研究，认真研读指标体系，准确掌握指标的内涵和要求；三要实事求是，坚持数据来源有根有据，保证数据全面性、真实性；四要挖掘数据潜力，提升数据价值，</w:t>
      </w:r>
      <w:r>
        <w:rPr>
          <w:rFonts w:ascii="仿宋" w:eastAsia="仿宋" w:hAnsi="仿宋" w:cs="仿宋" w:hint="eastAsia"/>
          <w:kern w:val="36"/>
          <w:sz w:val="28"/>
          <w:szCs w:val="28"/>
        </w:rPr>
        <w:t>为学院内涵发展、特色发展提供数据支持和保障。</w:t>
      </w:r>
    </w:p>
    <w:p w:rsidR="00F647E3" w:rsidRDefault="009D74C3">
      <w:pPr>
        <w:pStyle w:val="3"/>
        <w:widowControl/>
        <w:shd w:val="clear" w:color="auto" w:fill="FFFFFF"/>
        <w:spacing w:beforeLines="50" w:before="156" w:beforeAutospacing="0" w:afterLines="50" w:after="156" w:afterAutospacing="0" w:line="600" w:lineRule="auto"/>
        <w:jc w:val="both"/>
        <w:rPr>
          <w:rFonts w:ascii="Times New Roman" w:eastAsia="黑体" w:hAnsi="Times New Roman" w:hint="default"/>
          <w:kern w:val="36"/>
          <w:sz w:val="32"/>
          <w:szCs w:val="32"/>
        </w:rPr>
      </w:pPr>
      <w:r>
        <w:rPr>
          <w:rFonts w:ascii="Times New Roman" w:eastAsia="黑体" w:hAnsi="Times New Roman"/>
          <w:kern w:val="36"/>
          <w:sz w:val="32"/>
          <w:szCs w:val="32"/>
        </w:rPr>
        <w:t>☆评估园地</w:t>
      </w:r>
    </w:p>
    <w:p w:rsidR="00F647E3" w:rsidRDefault="009D74C3">
      <w:pPr>
        <w:spacing w:before="20" w:afterLines="100" w:after="312" w:line="214" w:lineRule="auto"/>
        <w:ind w:left="669"/>
        <w:rPr>
          <w:rFonts w:ascii="黑体" w:eastAsia="黑体" w:hAnsi="黑体" w:cs="黑体"/>
          <w:spacing w:val="9"/>
          <w:sz w:val="32"/>
          <w:szCs w:val="32"/>
          <w14:textOutline w14:w="3175" w14:cap="flat" w14:cmpd="sng" w14:algn="ctr">
            <w14:solidFill>
              <w14:srgbClr w14:val="000000"/>
            </w14:solidFill>
            <w14:prstDash w14:val="solid"/>
            <w14:miter w14:lim="0"/>
          </w14:textOutline>
        </w:rPr>
      </w:pPr>
      <w:r>
        <w:rPr>
          <w:rFonts w:ascii="黑体" w:eastAsia="黑体" w:hAnsi="黑体" w:cs="黑体"/>
          <w:spacing w:val="9"/>
          <w:sz w:val="32"/>
          <w:szCs w:val="32"/>
          <w14:textOutline w14:w="3175" w14:cap="flat" w14:cmpd="sng" w14:algn="ctr">
            <w14:solidFill>
              <w14:srgbClr w14:val="000000"/>
            </w14:solidFill>
            <w14:prstDash w14:val="solid"/>
            <w14:miter w14:lim="0"/>
          </w14:textOutline>
        </w:rPr>
        <w:t>新一轮本科教育教学审核评估问答</w:t>
      </w:r>
      <w:r>
        <w:rPr>
          <w:rFonts w:ascii="黑体" w:eastAsia="黑体" w:hAnsi="黑体" w:cs="黑体" w:hint="eastAsia"/>
          <w:spacing w:val="9"/>
          <w:sz w:val="32"/>
          <w:szCs w:val="32"/>
          <w14:textOutline w14:w="3175" w14:cap="flat" w14:cmpd="sng" w14:algn="ctr">
            <w14:solidFill>
              <w14:srgbClr w14:val="000000"/>
            </w14:solidFill>
            <w14:prstDash w14:val="solid"/>
            <w14:miter w14:lim="0"/>
          </w14:textOutline>
        </w:rPr>
        <w:t>（一）</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1.</w:t>
      </w:r>
      <w:r>
        <w:rPr>
          <w:rFonts w:ascii="仿宋" w:eastAsia="仿宋" w:hAnsi="仿宋" w:cs="仿宋"/>
          <w:kern w:val="36"/>
          <w:sz w:val="28"/>
          <w:szCs w:val="28"/>
        </w:rPr>
        <w:t>什么是新一轮审核评估</w:t>
      </w:r>
      <w:r>
        <w:rPr>
          <w:rFonts w:ascii="仿宋" w:eastAsia="仿宋" w:hAnsi="仿宋" w:cs="仿宋"/>
          <w:kern w:val="36"/>
          <w:sz w:val="28"/>
          <w:szCs w:val="28"/>
        </w:rPr>
        <w:t>?</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答：高等教育评估是</w:t>
      </w:r>
      <w:r>
        <w:rPr>
          <w:rFonts w:ascii="仿宋" w:eastAsia="仿宋" w:hAnsi="仿宋" w:cs="仿宋"/>
          <w:kern w:val="36"/>
          <w:sz w:val="28"/>
          <w:szCs w:val="28"/>
        </w:rPr>
        <w:t>我国一项持续推进</w:t>
      </w:r>
      <w:r>
        <w:rPr>
          <w:rFonts w:ascii="仿宋" w:eastAsia="仿宋" w:hAnsi="仿宋" w:cs="仿宋"/>
          <w:kern w:val="36"/>
          <w:sz w:val="28"/>
          <w:szCs w:val="28"/>
        </w:rPr>
        <w:t>40</w:t>
      </w:r>
      <w:r>
        <w:rPr>
          <w:rFonts w:ascii="仿宋" w:eastAsia="仿宋" w:hAnsi="仿宋" w:cs="仿宋"/>
          <w:kern w:val="36"/>
          <w:sz w:val="28"/>
          <w:szCs w:val="28"/>
        </w:rPr>
        <w:t>年的高等教育质量保障制度，是政府依据《中华人民共和国高等教育法》等法律法规管理高等教育质量，督促高校落实国家各项教育政策的综合性管理手段，是现代高等教育体系的重要组成部分。</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新一轮审核评估是相对于</w:t>
      </w:r>
      <w:r>
        <w:rPr>
          <w:rFonts w:ascii="仿宋" w:eastAsia="仿宋" w:hAnsi="仿宋" w:cs="仿宋"/>
          <w:kern w:val="36"/>
          <w:sz w:val="28"/>
          <w:szCs w:val="28"/>
        </w:rPr>
        <w:t>2013-2018</w:t>
      </w:r>
      <w:r>
        <w:rPr>
          <w:rFonts w:ascii="仿宋" w:eastAsia="仿宋" w:hAnsi="仿宋" w:cs="仿宋"/>
          <w:kern w:val="36"/>
          <w:sz w:val="28"/>
          <w:szCs w:val="28"/>
        </w:rPr>
        <w:t>年组织实施的审核评估（以下简称上轮审核评估）而言的。</w:t>
      </w:r>
      <w:r>
        <w:rPr>
          <w:rFonts w:ascii="仿宋" w:eastAsia="仿宋" w:hAnsi="仿宋" w:cs="仿宋"/>
          <w:kern w:val="36"/>
          <w:sz w:val="28"/>
          <w:szCs w:val="28"/>
        </w:rPr>
        <w:t>2021</w:t>
      </w:r>
      <w:r>
        <w:rPr>
          <w:rFonts w:ascii="仿宋" w:eastAsia="仿宋" w:hAnsi="仿宋" w:cs="仿宋"/>
          <w:kern w:val="36"/>
          <w:sz w:val="28"/>
          <w:szCs w:val="28"/>
        </w:rPr>
        <w:t>年</w:t>
      </w:r>
      <w:r>
        <w:rPr>
          <w:rFonts w:ascii="仿宋" w:eastAsia="仿宋" w:hAnsi="仿宋" w:cs="仿宋"/>
          <w:kern w:val="36"/>
          <w:sz w:val="28"/>
          <w:szCs w:val="28"/>
        </w:rPr>
        <w:t>1</w:t>
      </w:r>
      <w:r>
        <w:rPr>
          <w:rFonts w:ascii="仿宋" w:eastAsia="仿宋" w:hAnsi="仿宋" w:cs="仿宋"/>
          <w:kern w:val="36"/>
          <w:sz w:val="28"/>
          <w:szCs w:val="28"/>
        </w:rPr>
        <w:t>月</w:t>
      </w:r>
      <w:r>
        <w:rPr>
          <w:rFonts w:ascii="仿宋" w:eastAsia="仿宋" w:hAnsi="仿宋" w:cs="仿宋"/>
          <w:kern w:val="36"/>
          <w:sz w:val="28"/>
          <w:szCs w:val="28"/>
        </w:rPr>
        <w:t>21</w:t>
      </w:r>
      <w:r>
        <w:rPr>
          <w:rFonts w:ascii="仿宋" w:eastAsia="仿宋" w:hAnsi="仿宋" w:cs="仿宋"/>
          <w:kern w:val="36"/>
          <w:sz w:val="28"/>
          <w:szCs w:val="28"/>
        </w:rPr>
        <w:t>日，教育部印发《普通高等学校本科教育教学审核评估实施方案（</w:t>
      </w:r>
      <w:r>
        <w:rPr>
          <w:rFonts w:ascii="仿宋" w:eastAsia="仿宋" w:hAnsi="仿宋" w:cs="仿宋"/>
          <w:kern w:val="36"/>
          <w:sz w:val="28"/>
          <w:szCs w:val="28"/>
        </w:rPr>
        <w:t>2021-2025</w:t>
      </w:r>
      <w:r>
        <w:rPr>
          <w:rFonts w:ascii="仿宋" w:eastAsia="仿宋" w:hAnsi="仿宋" w:cs="仿宋"/>
          <w:kern w:val="36"/>
          <w:sz w:val="28"/>
          <w:szCs w:val="28"/>
        </w:rPr>
        <w:t>年）》（以下简称《方案》），启动了新一轮审核评估。新一轮审核评估贯彻落实习近平总书记关于教育的重要论述和全国教育大会精神，全面对接新</w:t>
      </w:r>
      <w:r>
        <w:rPr>
          <w:rFonts w:ascii="仿宋" w:eastAsia="仿宋" w:hAnsi="仿宋" w:cs="仿宋"/>
          <w:kern w:val="36"/>
          <w:sz w:val="28"/>
          <w:szCs w:val="28"/>
        </w:rPr>
        <w:t>时代教育评价、教育督导体制机制改革要求，引导督促高校遵循高</w:t>
      </w:r>
      <w:r>
        <w:rPr>
          <w:rFonts w:ascii="仿宋" w:eastAsia="仿宋" w:hAnsi="仿宋" w:cs="仿宋"/>
          <w:kern w:val="36"/>
          <w:sz w:val="28"/>
          <w:szCs w:val="28"/>
        </w:rPr>
        <w:lastRenderedPageBreak/>
        <w:t>等教育规律和本科人才培养规律，聚焦本科教育教学质量全面提升。</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新一轮审核评估不是另起炉灶，而是上轮审核评估的延续、改进与升级。新一轮审核评估的</w:t>
      </w:r>
      <w:r>
        <w:rPr>
          <w:rFonts w:ascii="仿宋" w:eastAsia="仿宋" w:hAnsi="仿宋" w:cs="仿宋"/>
          <w:kern w:val="36"/>
          <w:sz w:val="28"/>
          <w:szCs w:val="28"/>
        </w:rPr>
        <w:t>“</w:t>
      </w:r>
      <w:r>
        <w:rPr>
          <w:rFonts w:ascii="仿宋" w:eastAsia="仿宋" w:hAnsi="仿宋" w:cs="仿宋"/>
          <w:kern w:val="36"/>
          <w:sz w:val="28"/>
          <w:szCs w:val="28"/>
        </w:rPr>
        <w:t>新</w:t>
      </w:r>
      <w:r>
        <w:rPr>
          <w:rFonts w:ascii="仿宋" w:eastAsia="仿宋" w:hAnsi="仿宋" w:cs="仿宋"/>
          <w:kern w:val="36"/>
          <w:sz w:val="28"/>
          <w:szCs w:val="28"/>
        </w:rPr>
        <w:t>”</w:t>
      </w:r>
      <w:r>
        <w:rPr>
          <w:rFonts w:ascii="仿宋" w:eastAsia="仿宋" w:hAnsi="仿宋" w:cs="仿宋"/>
          <w:kern w:val="36"/>
          <w:sz w:val="28"/>
          <w:szCs w:val="28"/>
        </w:rPr>
        <w:t>主要体现在五个方面：一是评估导向的变化。强调把立德树人成效作为检验学校一切工作的根本标准；二是评估内涵的变化。变本科教学工作评估为本科教育教学评估，突出教育与教学的有机结合；三是评估类型的变化。采取柔性分类方法，提供</w:t>
      </w:r>
      <w:r>
        <w:rPr>
          <w:rFonts w:ascii="仿宋" w:eastAsia="仿宋" w:hAnsi="仿宋" w:cs="仿宋"/>
          <w:kern w:val="36"/>
          <w:sz w:val="28"/>
          <w:szCs w:val="28"/>
        </w:rPr>
        <w:t>“</w:t>
      </w:r>
      <w:r>
        <w:rPr>
          <w:rFonts w:ascii="仿宋" w:eastAsia="仿宋" w:hAnsi="仿宋" w:cs="仿宋"/>
          <w:kern w:val="36"/>
          <w:sz w:val="28"/>
          <w:szCs w:val="28"/>
        </w:rPr>
        <w:t>两类四种</w:t>
      </w:r>
      <w:r>
        <w:rPr>
          <w:rFonts w:ascii="仿宋" w:eastAsia="仿宋" w:hAnsi="仿宋" w:cs="仿宋"/>
          <w:kern w:val="36"/>
          <w:sz w:val="28"/>
          <w:szCs w:val="28"/>
        </w:rPr>
        <w:t>”</w:t>
      </w:r>
      <w:r>
        <w:rPr>
          <w:rFonts w:ascii="仿宋" w:eastAsia="仿宋" w:hAnsi="仿宋" w:cs="仿宋"/>
          <w:kern w:val="36"/>
          <w:sz w:val="28"/>
          <w:szCs w:val="28"/>
        </w:rPr>
        <w:t>评估方案和不同指标模块供高校自主选择；四是评估方法的变化。采取线上与入校</w:t>
      </w:r>
      <w:r>
        <w:rPr>
          <w:rFonts w:ascii="仿宋" w:eastAsia="仿宋" w:hAnsi="仿宋" w:cs="仿宋"/>
          <w:kern w:val="36"/>
          <w:sz w:val="28"/>
          <w:szCs w:val="28"/>
        </w:rPr>
        <w:t>“</w:t>
      </w:r>
      <w:r>
        <w:rPr>
          <w:rFonts w:ascii="仿宋" w:eastAsia="仿宋" w:hAnsi="仿宋" w:cs="仿宋"/>
          <w:kern w:val="36"/>
          <w:sz w:val="28"/>
          <w:szCs w:val="28"/>
        </w:rPr>
        <w:t>一体</w:t>
      </w:r>
      <w:r>
        <w:rPr>
          <w:rFonts w:ascii="仿宋" w:eastAsia="仿宋" w:hAnsi="仿宋" w:cs="仿宋"/>
          <w:kern w:val="36"/>
          <w:sz w:val="28"/>
          <w:szCs w:val="28"/>
        </w:rPr>
        <w:t>化</w:t>
      </w:r>
      <w:r>
        <w:rPr>
          <w:rFonts w:ascii="仿宋" w:eastAsia="仿宋" w:hAnsi="仿宋" w:cs="仿宋"/>
          <w:kern w:val="36"/>
          <w:sz w:val="28"/>
          <w:szCs w:val="28"/>
        </w:rPr>
        <w:t>”</w:t>
      </w:r>
      <w:r>
        <w:rPr>
          <w:rFonts w:ascii="仿宋" w:eastAsia="仿宋" w:hAnsi="仿宋" w:cs="仿宋"/>
          <w:kern w:val="36"/>
          <w:sz w:val="28"/>
          <w:szCs w:val="28"/>
        </w:rPr>
        <w:t>评估、定性与定量相结合、明察与暗访相结合等方式，当好</w:t>
      </w:r>
      <w:r>
        <w:rPr>
          <w:rFonts w:ascii="仿宋" w:eastAsia="仿宋" w:hAnsi="仿宋" w:cs="仿宋"/>
          <w:kern w:val="36"/>
          <w:sz w:val="28"/>
          <w:szCs w:val="28"/>
        </w:rPr>
        <w:t>“</w:t>
      </w:r>
      <w:r>
        <w:rPr>
          <w:rFonts w:ascii="仿宋" w:eastAsia="仿宋" w:hAnsi="仿宋" w:cs="仿宋"/>
          <w:kern w:val="36"/>
          <w:sz w:val="28"/>
          <w:szCs w:val="28"/>
        </w:rPr>
        <w:t>医生</w:t>
      </w:r>
      <w:r>
        <w:rPr>
          <w:rFonts w:ascii="仿宋" w:eastAsia="仿宋" w:hAnsi="仿宋" w:cs="仿宋"/>
          <w:kern w:val="36"/>
          <w:sz w:val="28"/>
          <w:szCs w:val="28"/>
        </w:rPr>
        <w:t>”</w:t>
      </w:r>
      <w:r>
        <w:rPr>
          <w:rFonts w:ascii="仿宋" w:eastAsia="仿宋" w:hAnsi="仿宋" w:cs="仿宋"/>
          <w:kern w:val="36"/>
          <w:sz w:val="28"/>
          <w:szCs w:val="28"/>
        </w:rPr>
        <w:t>和</w:t>
      </w:r>
      <w:r>
        <w:rPr>
          <w:rFonts w:ascii="仿宋" w:eastAsia="仿宋" w:hAnsi="仿宋" w:cs="仿宋"/>
          <w:kern w:val="36"/>
          <w:sz w:val="28"/>
          <w:szCs w:val="28"/>
        </w:rPr>
        <w:t>“</w:t>
      </w:r>
      <w:r>
        <w:rPr>
          <w:rFonts w:ascii="仿宋" w:eastAsia="仿宋" w:hAnsi="仿宋" w:cs="仿宋"/>
          <w:kern w:val="36"/>
          <w:sz w:val="28"/>
          <w:szCs w:val="28"/>
        </w:rPr>
        <w:t>教练</w:t>
      </w:r>
      <w:r>
        <w:rPr>
          <w:rFonts w:ascii="仿宋" w:eastAsia="仿宋" w:hAnsi="仿宋" w:cs="仿宋"/>
          <w:kern w:val="36"/>
          <w:sz w:val="28"/>
          <w:szCs w:val="28"/>
        </w:rPr>
        <w:t>”</w:t>
      </w:r>
      <w:r>
        <w:rPr>
          <w:rFonts w:ascii="仿宋" w:eastAsia="仿宋" w:hAnsi="仿宋" w:cs="仿宋"/>
          <w:kern w:val="36"/>
          <w:sz w:val="28"/>
          <w:szCs w:val="28"/>
        </w:rPr>
        <w:t>，为学校</w:t>
      </w:r>
      <w:r>
        <w:rPr>
          <w:rFonts w:ascii="仿宋" w:eastAsia="仿宋" w:hAnsi="仿宋" w:cs="仿宋"/>
          <w:kern w:val="36"/>
          <w:sz w:val="28"/>
          <w:szCs w:val="28"/>
        </w:rPr>
        <w:t>“</w:t>
      </w:r>
      <w:r>
        <w:rPr>
          <w:rFonts w:ascii="仿宋" w:eastAsia="仿宋" w:hAnsi="仿宋" w:cs="仿宋"/>
          <w:kern w:val="36"/>
          <w:sz w:val="28"/>
          <w:szCs w:val="28"/>
        </w:rPr>
        <w:t>诊断把脉</w:t>
      </w:r>
      <w:r>
        <w:rPr>
          <w:rFonts w:ascii="仿宋" w:eastAsia="仿宋" w:hAnsi="仿宋" w:cs="仿宋"/>
          <w:kern w:val="36"/>
          <w:sz w:val="28"/>
          <w:szCs w:val="28"/>
        </w:rPr>
        <w:t>”</w:t>
      </w:r>
      <w:r>
        <w:rPr>
          <w:rFonts w:ascii="仿宋" w:eastAsia="仿宋" w:hAnsi="仿宋" w:cs="仿宋"/>
          <w:kern w:val="36"/>
          <w:sz w:val="28"/>
          <w:szCs w:val="28"/>
        </w:rPr>
        <w:t>，突出评估为学校服务；五是评估功能的变化。突出评估的激励作用和约束作用，强化评估结果使用和督导复查，评价结果供</w:t>
      </w:r>
      <w:r>
        <w:rPr>
          <w:rFonts w:ascii="仿宋" w:eastAsia="仿宋" w:hAnsi="仿宋" w:cs="仿宋"/>
          <w:kern w:val="36"/>
          <w:sz w:val="28"/>
          <w:szCs w:val="28"/>
        </w:rPr>
        <w:t>“</w:t>
      </w:r>
      <w:r>
        <w:rPr>
          <w:rFonts w:ascii="仿宋" w:eastAsia="仿宋" w:hAnsi="仿宋" w:cs="仿宋"/>
          <w:kern w:val="36"/>
          <w:sz w:val="28"/>
          <w:szCs w:val="28"/>
        </w:rPr>
        <w:t>双一流</w:t>
      </w:r>
      <w:r>
        <w:rPr>
          <w:rFonts w:ascii="仿宋" w:eastAsia="仿宋" w:hAnsi="仿宋" w:cs="仿宋"/>
          <w:kern w:val="36"/>
          <w:sz w:val="28"/>
          <w:szCs w:val="28"/>
        </w:rPr>
        <w:t>”</w:t>
      </w:r>
      <w:r>
        <w:rPr>
          <w:rFonts w:ascii="仿宋" w:eastAsia="仿宋" w:hAnsi="仿宋" w:cs="仿宋"/>
          <w:kern w:val="36"/>
          <w:sz w:val="28"/>
          <w:szCs w:val="28"/>
        </w:rPr>
        <w:t>建设成效评价、学科评估共享使用，为教育行政部门决策、精准开展工作提供参考。</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2.</w:t>
      </w:r>
      <w:r>
        <w:rPr>
          <w:rFonts w:ascii="仿宋" w:eastAsia="仿宋" w:hAnsi="仿宋" w:cs="仿宋"/>
          <w:kern w:val="36"/>
          <w:sz w:val="28"/>
          <w:szCs w:val="28"/>
        </w:rPr>
        <w:t>为什么要开展新一轮审核评估？</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答：开展新一轮审核评估主要基于以下四个方面考虑。</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一是落实中央教育评价改革的重要举措。</w:t>
      </w:r>
      <w:r>
        <w:rPr>
          <w:rFonts w:ascii="仿宋" w:eastAsia="仿宋" w:hAnsi="仿宋" w:cs="仿宋"/>
          <w:kern w:val="36"/>
          <w:sz w:val="28"/>
          <w:szCs w:val="28"/>
        </w:rPr>
        <w:t>2020</w:t>
      </w:r>
      <w:r>
        <w:rPr>
          <w:rFonts w:ascii="仿宋" w:eastAsia="仿宋" w:hAnsi="仿宋" w:cs="仿宋"/>
          <w:kern w:val="36"/>
          <w:sz w:val="28"/>
          <w:szCs w:val="28"/>
        </w:rPr>
        <w:t>年，中央出台《深化新时代教育评价改革总体方案》《关于深化新时代教育督导体制机制改革的意见》，明确提出</w:t>
      </w:r>
      <w:r>
        <w:rPr>
          <w:rFonts w:ascii="仿宋" w:eastAsia="仿宋" w:hAnsi="仿宋" w:cs="仿宋"/>
          <w:kern w:val="36"/>
          <w:sz w:val="28"/>
          <w:szCs w:val="28"/>
        </w:rPr>
        <w:t>“</w:t>
      </w:r>
      <w:r>
        <w:rPr>
          <w:rFonts w:ascii="仿宋" w:eastAsia="仿宋" w:hAnsi="仿宋" w:cs="仿宋"/>
          <w:kern w:val="36"/>
          <w:sz w:val="28"/>
          <w:szCs w:val="28"/>
        </w:rPr>
        <w:t>推进高校分类评价</w:t>
      </w:r>
      <w:r>
        <w:rPr>
          <w:rFonts w:ascii="仿宋" w:eastAsia="仿宋" w:hAnsi="仿宋" w:cs="仿宋"/>
          <w:kern w:val="36"/>
          <w:sz w:val="28"/>
          <w:szCs w:val="28"/>
        </w:rPr>
        <w:t>”“</w:t>
      </w:r>
      <w:r>
        <w:rPr>
          <w:rFonts w:ascii="仿宋" w:eastAsia="仿宋" w:hAnsi="仿宋" w:cs="仿宋"/>
          <w:kern w:val="36"/>
          <w:sz w:val="28"/>
          <w:szCs w:val="28"/>
        </w:rPr>
        <w:t>改进本科教育教学评估</w:t>
      </w:r>
      <w:r>
        <w:rPr>
          <w:rFonts w:ascii="仿宋" w:eastAsia="仿宋" w:hAnsi="仿宋" w:cs="仿宋"/>
          <w:kern w:val="36"/>
          <w:sz w:val="28"/>
          <w:szCs w:val="28"/>
        </w:rPr>
        <w:t>”“</w:t>
      </w:r>
      <w:r>
        <w:rPr>
          <w:rFonts w:ascii="仿宋" w:eastAsia="仿宋" w:hAnsi="仿宋" w:cs="仿宋"/>
          <w:kern w:val="36"/>
          <w:sz w:val="28"/>
          <w:szCs w:val="28"/>
        </w:rPr>
        <w:t>加强和改进教育评估监测</w:t>
      </w:r>
      <w:r>
        <w:rPr>
          <w:rFonts w:ascii="仿宋" w:eastAsia="仿宋" w:hAnsi="仿宋" w:cs="仿宋"/>
          <w:kern w:val="36"/>
          <w:sz w:val="28"/>
          <w:szCs w:val="28"/>
        </w:rPr>
        <w:t>”</w:t>
      </w:r>
      <w:r>
        <w:rPr>
          <w:rFonts w:ascii="仿宋" w:eastAsia="仿宋" w:hAnsi="仿宋" w:cs="仿宋"/>
          <w:kern w:val="36"/>
          <w:sz w:val="28"/>
          <w:szCs w:val="28"/>
        </w:rPr>
        <w:t>。立足时代、面向未来，统筹谋划新一轮审核评估，对落实中央教育评价改革要求，引导高校坚定正确办学方向、抓实人才培养质量</w:t>
      </w:r>
      <w:r>
        <w:rPr>
          <w:rFonts w:ascii="仿宋" w:eastAsia="仿宋" w:hAnsi="仿宋" w:cs="仿宋"/>
          <w:kern w:val="36"/>
          <w:sz w:val="28"/>
          <w:szCs w:val="28"/>
        </w:rPr>
        <w:t>“</w:t>
      </w:r>
      <w:r>
        <w:rPr>
          <w:rFonts w:ascii="仿宋" w:eastAsia="仿宋" w:hAnsi="仿宋" w:cs="仿宋"/>
          <w:kern w:val="36"/>
          <w:sz w:val="28"/>
          <w:szCs w:val="28"/>
        </w:rPr>
        <w:t>最后一公里</w:t>
      </w:r>
      <w:r>
        <w:rPr>
          <w:rFonts w:ascii="仿宋" w:eastAsia="仿宋" w:hAnsi="仿宋" w:cs="仿宋"/>
          <w:kern w:val="36"/>
          <w:sz w:val="28"/>
          <w:szCs w:val="28"/>
        </w:rPr>
        <w:t>”</w:t>
      </w:r>
      <w:r>
        <w:rPr>
          <w:rFonts w:ascii="仿宋" w:eastAsia="仿宋" w:hAnsi="仿宋" w:cs="仿宋"/>
          <w:kern w:val="36"/>
          <w:sz w:val="28"/>
          <w:szCs w:val="28"/>
        </w:rPr>
        <w:t>具有重要作用。</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二是构建中国特色高等教育质量保障体系的紧迫任务。高等教育</w:t>
      </w:r>
      <w:r>
        <w:rPr>
          <w:rFonts w:ascii="仿宋" w:eastAsia="仿宋" w:hAnsi="仿宋" w:cs="仿宋"/>
          <w:kern w:val="36"/>
          <w:sz w:val="28"/>
          <w:szCs w:val="28"/>
        </w:rPr>
        <w:lastRenderedPageBreak/>
        <w:t>评估是《高等教育法》法定任务，是现代高等教育体系的重要组成部分。经</w:t>
      </w:r>
      <w:r>
        <w:rPr>
          <w:rFonts w:ascii="仿宋" w:eastAsia="仿宋" w:hAnsi="仿宋" w:cs="仿宋"/>
          <w:kern w:val="36"/>
          <w:sz w:val="28"/>
          <w:szCs w:val="28"/>
        </w:rPr>
        <w:t>40</w:t>
      </w:r>
      <w:r>
        <w:rPr>
          <w:rFonts w:ascii="仿宋" w:eastAsia="仿宋" w:hAnsi="仿宋" w:cs="仿宋"/>
          <w:kern w:val="36"/>
          <w:sz w:val="28"/>
          <w:szCs w:val="28"/>
        </w:rPr>
        <w:t>年实践证明，评估对推动高等</w:t>
      </w:r>
      <w:r>
        <w:rPr>
          <w:rFonts w:ascii="仿宋" w:eastAsia="仿宋" w:hAnsi="仿宋" w:cs="仿宋"/>
          <w:kern w:val="36"/>
          <w:sz w:val="28"/>
          <w:szCs w:val="28"/>
        </w:rPr>
        <w:t>教育质量提升、保证高等教育健康发展具有不可替代的作用。审核评估是高等教育质量保障体系的重要内容，研制新一轮审核评估方案，构建具有中国特色、符合时代需要的审核评估制度，建立健全校内校外协同联动的诊断改进机制，是加快实现高等教育质量保障体系制度化、长效化的紧迫任务。</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三是改进本科教育教学评估工作的内在需要。上轮审核评估在引导高校</w:t>
      </w:r>
      <w:r>
        <w:rPr>
          <w:rFonts w:ascii="仿宋" w:eastAsia="仿宋" w:hAnsi="仿宋" w:cs="仿宋"/>
          <w:kern w:val="36"/>
          <w:sz w:val="28"/>
          <w:szCs w:val="28"/>
        </w:rPr>
        <w:t>“</w:t>
      </w:r>
      <w:r>
        <w:rPr>
          <w:rFonts w:ascii="仿宋" w:eastAsia="仿宋" w:hAnsi="仿宋" w:cs="仿宋"/>
          <w:kern w:val="36"/>
          <w:sz w:val="28"/>
          <w:szCs w:val="28"/>
        </w:rPr>
        <w:t>强内涵、促特色</w:t>
      </w:r>
      <w:r>
        <w:rPr>
          <w:rFonts w:ascii="仿宋" w:eastAsia="仿宋" w:hAnsi="仿宋" w:cs="仿宋"/>
          <w:kern w:val="36"/>
          <w:sz w:val="28"/>
          <w:szCs w:val="28"/>
        </w:rPr>
        <w:t>”</w:t>
      </w:r>
      <w:r>
        <w:rPr>
          <w:rFonts w:ascii="仿宋" w:eastAsia="仿宋" w:hAnsi="仿宋" w:cs="仿宋"/>
          <w:kern w:val="36"/>
          <w:sz w:val="28"/>
          <w:szCs w:val="28"/>
        </w:rPr>
        <w:t>方面作用明显，评估理念标准已在高教战线形成广泛共识，成为高等教育评估的品牌，并在国际上产生积极影响。但还存在评估推动高校建立立德树人落实机制力度不够、评估分类不明确、评</w:t>
      </w:r>
      <w:r>
        <w:rPr>
          <w:rFonts w:ascii="仿宋" w:eastAsia="仿宋" w:hAnsi="仿宋" w:cs="仿宋"/>
          <w:kern w:val="36"/>
          <w:sz w:val="28"/>
          <w:szCs w:val="28"/>
        </w:rPr>
        <w:t>估结果刚性不强、评估整改乏力等不足，迫切需要在传承经验的基础上，对审核评估工作进行改革创新。</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四是顺应国际高等教育发展趋势的必然选择。评估是国际高等教育领域保障高校办学水平和人才培养质量的重要机制，本科评估已成为全球大多数国家与国际组织治理高等教育的通用手段。美国、英国、法国、德国、日本、韩国等发达国家都在积极运用评估改善高校教育教学，促进高等教育健康发展，普遍建立起了高等教育质量保障法律法规体系和制度体系，开展课程质量评估、专业质量认证、院校评估、教学评价、科研评估等质量评估工作。新一轮审核评估针对我国高</w:t>
      </w:r>
      <w:r>
        <w:rPr>
          <w:rFonts w:ascii="仿宋" w:eastAsia="仿宋" w:hAnsi="仿宋" w:cs="仿宋"/>
          <w:kern w:val="36"/>
          <w:sz w:val="28"/>
          <w:szCs w:val="28"/>
        </w:rPr>
        <w:t>等教育进入普及化阶段的质量保障需要，体现了国际高等教育评估的共性趋向，有利于内部质量保障与外部质量保障的有机统一，相融互促。</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3.</w:t>
      </w:r>
      <w:r>
        <w:rPr>
          <w:rFonts w:ascii="仿宋" w:eastAsia="仿宋" w:hAnsi="仿宋" w:cs="仿宋"/>
          <w:kern w:val="36"/>
          <w:sz w:val="28"/>
          <w:szCs w:val="28"/>
        </w:rPr>
        <w:t>新一轮审核评估指导思想是什么？</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lastRenderedPageBreak/>
        <w:t>答：新一轮审核评估坚持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w:t>
      </w:r>
      <w:r>
        <w:rPr>
          <w:rFonts w:ascii="仿宋" w:eastAsia="仿宋" w:hAnsi="仿宋" w:cs="仿宋"/>
          <w:kern w:val="36"/>
          <w:sz w:val="28"/>
          <w:szCs w:val="28"/>
        </w:rPr>
        <w:t>“</w:t>
      </w:r>
      <w:r>
        <w:rPr>
          <w:rFonts w:ascii="仿宋" w:eastAsia="仿宋" w:hAnsi="仿宋" w:cs="仿宋"/>
          <w:kern w:val="36"/>
          <w:sz w:val="28"/>
          <w:szCs w:val="28"/>
        </w:rPr>
        <w:t>五唯</w:t>
      </w:r>
      <w:r>
        <w:rPr>
          <w:rFonts w:ascii="仿宋" w:eastAsia="仿宋" w:hAnsi="仿宋" w:cs="仿宋"/>
          <w:kern w:val="36"/>
          <w:sz w:val="28"/>
          <w:szCs w:val="28"/>
        </w:rPr>
        <w:t>”</w:t>
      </w:r>
      <w:r>
        <w:rPr>
          <w:rFonts w:ascii="仿宋" w:eastAsia="仿宋" w:hAnsi="仿宋" w:cs="仿宋"/>
          <w:kern w:val="36"/>
          <w:sz w:val="28"/>
          <w:szCs w:val="28"/>
        </w:rPr>
        <w:t>顽瘴痼疾，扭转不科学的教育评价导向，确保人才培养中心地位和本科教育教学核心地位。推进评估分类，以评</w:t>
      </w:r>
      <w:r>
        <w:rPr>
          <w:rFonts w:ascii="仿宋" w:eastAsia="仿宋" w:hAnsi="仿宋" w:cs="仿宋"/>
          <w:kern w:val="36"/>
          <w:sz w:val="28"/>
          <w:szCs w:val="28"/>
        </w:rPr>
        <w:t>促建、以评促改、以评促管、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4.</w:t>
      </w:r>
      <w:r>
        <w:rPr>
          <w:rFonts w:ascii="仿宋" w:eastAsia="仿宋" w:hAnsi="仿宋" w:cs="仿宋"/>
          <w:kern w:val="36"/>
          <w:sz w:val="28"/>
          <w:szCs w:val="28"/>
        </w:rPr>
        <w:t>新一轮审核评估基本原则是什么？</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答：新一轮审核评估工作遵循以下五条基本原则。</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一是坚持立德树人。把牢社会主义办学方向，构建以立德树人成效为根本标准的评估体系，加强对学校办学方向、育人过程、学生发展、质量保障体系等方面的审核，引导高校构建</w:t>
      </w:r>
      <w:r>
        <w:rPr>
          <w:rFonts w:ascii="仿宋" w:eastAsia="仿宋" w:hAnsi="仿宋" w:cs="仿宋"/>
          <w:kern w:val="36"/>
          <w:sz w:val="28"/>
          <w:szCs w:val="28"/>
        </w:rPr>
        <w:t>“</w:t>
      </w:r>
      <w:r>
        <w:rPr>
          <w:rFonts w:ascii="仿宋" w:eastAsia="仿宋" w:hAnsi="仿宋" w:cs="仿宋"/>
          <w:kern w:val="36"/>
          <w:sz w:val="28"/>
          <w:szCs w:val="28"/>
        </w:rPr>
        <w:t>三全育人</w:t>
      </w:r>
      <w:r>
        <w:rPr>
          <w:rFonts w:ascii="仿宋" w:eastAsia="仿宋" w:hAnsi="仿宋" w:cs="仿宋"/>
          <w:kern w:val="36"/>
          <w:sz w:val="28"/>
          <w:szCs w:val="28"/>
        </w:rPr>
        <w:t>”</w:t>
      </w:r>
      <w:r>
        <w:rPr>
          <w:rFonts w:ascii="仿宋" w:eastAsia="仿宋" w:hAnsi="仿宋" w:cs="仿宋"/>
          <w:kern w:val="36"/>
          <w:sz w:val="28"/>
          <w:szCs w:val="28"/>
        </w:rPr>
        <w:t>新格局。</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二是坚持推进</w:t>
      </w:r>
      <w:r>
        <w:rPr>
          <w:rFonts w:ascii="仿宋" w:eastAsia="仿宋" w:hAnsi="仿宋" w:cs="仿宋"/>
          <w:kern w:val="36"/>
          <w:sz w:val="28"/>
          <w:szCs w:val="28"/>
        </w:rPr>
        <w:t>改革。紧扣本科教育教学改革主线，坚持</w:t>
      </w:r>
      <w:r>
        <w:rPr>
          <w:rFonts w:ascii="仿宋" w:eastAsia="仿宋" w:hAnsi="仿宋" w:cs="仿宋"/>
          <w:kern w:val="36"/>
          <w:sz w:val="28"/>
          <w:szCs w:val="28"/>
        </w:rPr>
        <w:t>“</w:t>
      </w:r>
      <w:r>
        <w:rPr>
          <w:rFonts w:ascii="仿宋" w:eastAsia="仿宋" w:hAnsi="仿宋" w:cs="仿宋"/>
          <w:kern w:val="36"/>
          <w:sz w:val="28"/>
          <w:szCs w:val="28"/>
        </w:rPr>
        <w:t>以本为本</w:t>
      </w:r>
      <w:r>
        <w:rPr>
          <w:rFonts w:ascii="仿宋" w:eastAsia="仿宋" w:hAnsi="仿宋" w:cs="仿宋"/>
          <w:kern w:val="36"/>
          <w:sz w:val="28"/>
          <w:szCs w:val="28"/>
        </w:rPr>
        <w:t>”</w:t>
      </w:r>
      <w:r>
        <w:rPr>
          <w:rFonts w:ascii="仿宋" w:eastAsia="仿宋" w:hAnsi="仿宋" w:cs="仿宋"/>
          <w:kern w:val="36"/>
          <w:sz w:val="28"/>
          <w:szCs w:val="28"/>
        </w:rPr>
        <w:t>，推进</w:t>
      </w:r>
      <w:r>
        <w:rPr>
          <w:rFonts w:ascii="仿宋" w:eastAsia="仿宋" w:hAnsi="仿宋" w:cs="仿宋"/>
          <w:kern w:val="36"/>
          <w:sz w:val="28"/>
          <w:szCs w:val="28"/>
        </w:rPr>
        <w:t>“</w:t>
      </w:r>
      <w:r>
        <w:rPr>
          <w:rFonts w:ascii="仿宋" w:eastAsia="仿宋" w:hAnsi="仿宋" w:cs="仿宋"/>
          <w:kern w:val="36"/>
          <w:sz w:val="28"/>
          <w:szCs w:val="28"/>
        </w:rPr>
        <w:t>四个回归</w:t>
      </w:r>
      <w:r>
        <w:rPr>
          <w:rFonts w:ascii="仿宋" w:eastAsia="仿宋" w:hAnsi="仿宋" w:cs="仿宋"/>
          <w:kern w:val="36"/>
          <w:sz w:val="28"/>
          <w:szCs w:val="28"/>
        </w:rPr>
        <w:t>”</w:t>
      </w:r>
      <w:r>
        <w:rPr>
          <w:rFonts w:ascii="仿宋" w:eastAsia="仿宋" w:hAnsi="仿宋" w:cs="仿宋"/>
          <w:kern w:val="36"/>
          <w:sz w:val="28"/>
          <w:szCs w:val="28"/>
        </w:rPr>
        <w:t>，强化学生中心、产出导向、持续改进，以评估理念引领改革、以评估举措落实改革、以评估标准检验改革，实现高质量内涵式发展。</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三是坚持分类指导。适应高等教育多样化发展需求，依据不同层次不同类型高校办学定位、培养目标、教育教学水平和质量保障体系建设情况，实施分类评价、精准评价，引导和激励高校各展所长、特</w:t>
      </w:r>
      <w:r>
        <w:rPr>
          <w:rFonts w:ascii="仿宋" w:eastAsia="仿宋" w:hAnsi="仿宋" w:cs="仿宋"/>
          <w:kern w:val="36"/>
          <w:sz w:val="28"/>
          <w:szCs w:val="28"/>
        </w:rPr>
        <w:lastRenderedPageBreak/>
        <w:t>色发展。</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四是坚持问题导向。建立</w:t>
      </w:r>
      <w:r>
        <w:rPr>
          <w:rFonts w:ascii="仿宋" w:eastAsia="仿宋" w:hAnsi="仿宋" w:cs="仿宋"/>
          <w:kern w:val="36"/>
          <w:sz w:val="28"/>
          <w:szCs w:val="28"/>
        </w:rPr>
        <w:t>“</w:t>
      </w:r>
      <w:r>
        <w:rPr>
          <w:rFonts w:ascii="仿宋" w:eastAsia="仿宋" w:hAnsi="仿宋" w:cs="仿宋"/>
          <w:kern w:val="36"/>
          <w:sz w:val="28"/>
          <w:szCs w:val="28"/>
        </w:rPr>
        <w:t>问题清单</w:t>
      </w:r>
      <w:r>
        <w:rPr>
          <w:rFonts w:ascii="仿宋" w:eastAsia="仿宋" w:hAnsi="仿宋" w:cs="仿宋"/>
          <w:kern w:val="36"/>
          <w:sz w:val="28"/>
          <w:szCs w:val="28"/>
        </w:rPr>
        <w:t>”</w:t>
      </w:r>
      <w:r>
        <w:rPr>
          <w:rFonts w:ascii="仿宋" w:eastAsia="仿宋" w:hAnsi="仿宋" w:cs="仿宋"/>
          <w:kern w:val="36"/>
          <w:sz w:val="28"/>
          <w:szCs w:val="28"/>
        </w:rPr>
        <w:t>，严把高校正确办学方向，落实本科人才培养底线要求，提出改进意见建议，强化评估结果使用和督导复查，推动高校落</w:t>
      </w:r>
      <w:r>
        <w:rPr>
          <w:rFonts w:ascii="仿宋" w:eastAsia="仿宋" w:hAnsi="仿宋" w:cs="仿宋"/>
          <w:kern w:val="36"/>
          <w:sz w:val="28"/>
          <w:szCs w:val="28"/>
        </w:rPr>
        <w:t>实主体责任、建立持续改进长效机制，培育践行高校质量文化。</w:t>
      </w:r>
    </w:p>
    <w:p w:rsidR="00F647E3" w:rsidRDefault="009D74C3">
      <w:pPr>
        <w:spacing w:line="360" w:lineRule="auto"/>
        <w:ind w:firstLineChars="200" w:firstLine="560"/>
        <w:rPr>
          <w:rFonts w:ascii="仿宋" w:eastAsia="仿宋" w:hAnsi="仿宋" w:cs="仿宋"/>
          <w:kern w:val="36"/>
          <w:sz w:val="28"/>
          <w:szCs w:val="28"/>
        </w:rPr>
      </w:pPr>
      <w:r>
        <w:rPr>
          <w:rFonts w:ascii="仿宋" w:eastAsia="仿宋" w:hAnsi="仿宋" w:cs="仿宋"/>
          <w:kern w:val="36"/>
          <w:sz w:val="28"/>
          <w:szCs w:val="28"/>
        </w:rPr>
        <w:t>五是坚持方法创新。综合运用互联网、大数据、人工智能等现代信息技术手段，深度挖掘常态监测数据，采取线上与入校结合、定性与定量结合、明察与暗访结合等方式，切实减轻高校负担，提高工作实效。</w:t>
      </w:r>
    </w:p>
    <w:p w:rsidR="00F647E3" w:rsidRDefault="009D74C3">
      <w:pPr>
        <w:pStyle w:val="a5"/>
        <w:widowControl/>
        <w:spacing w:beforeAutospacing="0" w:after="166" w:afterAutospacing="0" w:line="26" w:lineRule="atLeast"/>
        <w:ind w:left="60" w:right="60" w:firstLineChars="200" w:firstLine="500"/>
        <w:rPr>
          <w:rFonts w:ascii="仿宋" w:eastAsia="仿宋" w:hAnsi="仿宋" w:cs="仿宋"/>
          <w:color w:val="333333"/>
          <w:sz w:val="25"/>
          <w:szCs w:val="25"/>
        </w:rPr>
      </w:pPr>
      <w:r>
        <w:rPr>
          <w:rFonts w:ascii="仿宋" w:eastAsia="仿宋" w:hAnsi="仿宋" w:cs="仿宋" w:hint="eastAsia"/>
          <w:color w:val="333333"/>
          <w:sz w:val="25"/>
          <w:szCs w:val="25"/>
          <w:shd w:val="clear" w:color="auto" w:fill="FFFFFF"/>
        </w:rPr>
        <w:t>来源：教育部教育质量评估中心《普通高等学校本科教育教学审核评估（</w:t>
      </w:r>
      <w:r>
        <w:rPr>
          <w:rFonts w:ascii="仿宋" w:eastAsia="仿宋" w:hAnsi="仿宋" w:cs="仿宋" w:hint="eastAsia"/>
          <w:color w:val="333333"/>
          <w:sz w:val="25"/>
          <w:szCs w:val="25"/>
          <w:shd w:val="clear" w:color="auto" w:fill="FFFFFF"/>
        </w:rPr>
        <w:t>2021-2025</w:t>
      </w:r>
      <w:r>
        <w:rPr>
          <w:rFonts w:ascii="仿宋" w:eastAsia="仿宋" w:hAnsi="仿宋" w:cs="仿宋" w:hint="eastAsia"/>
          <w:color w:val="333333"/>
          <w:sz w:val="25"/>
          <w:szCs w:val="25"/>
          <w:shd w:val="clear" w:color="auto" w:fill="FFFFFF"/>
        </w:rPr>
        <w:t>）精要导读》</w:t>
      </w:r>
    </w:p>
    <w:p w:rsidR="00F647E3" w:rsidRDefault="00F647E3">
      <w:pPr>
        <w:spacing w:line="360" w:lineRule="auto"/>
        <w:ind w:firstLineChars="200" w:firstLine="560"/>
        <w:rPr>
          <w:rFonts w:ascii="仿宋" w:eastAsia="仿宋" w:hAnsi="仿宋" w:cs="仿宋"/>
          <w:kern w:val="36"/>
          <w:sz w:val="28"/>
          <w:szCs w:val="28"/>
        </w:rPr>
      </w:pPr>
    </w:p>
    <w:p w:rsidR="00F647E3" w:rsidRDefault="00F647E3">
      <w:pPr>
        <w:spacing w:line="360" w:lineRule="auto"/>
        <w:ind w:firstLineChars="200" w:firstLine="560"/>
        <w:rPr>
          <w:rFonts w:ascii="仿宋" w:eastAsia="仿宋" w:hAnsi="仿宋" w:cs="仿宋"/>
          <w:kern w:val="36"/>
          <w:sz w:val="28"/>
          <w:szCs w:val="28"/>
        </w:rPr>
      </w:pPr>
    </w:p>
    <w:p w:rsidR="00F647E3" w:rsidRDefault="00F647E3">
      <w:pPr>
        <w:spacing w:line="360" w:lineRule="auto"/>
        <w:ind w:firstLineChars="200" w:firstLine="560"/>
        <w:rPr>
          <w:rFonts w:ascii="仿宋" w:eastAsia="仿宋" w:hAnsi="仿宋" w:cs="仿宋"/>
          <w:kern w:val="36"/>
          <w:sz w:val="28"/>
          <w:szCs w:val="28"/>
        </w:rPr>
      </w:pPr>
    </w:p>
    <w:p w:rsidR="00F647E3" w:rsidRDefault="00F647E3">
      <w:pPr>
        <w:spacing w:line="360" w:lineRule="auto"/>
        <w:ind w:firstLineChars="200" w:firstLine="560"/>
        <w:rPr>
          <w:rFonts w:ascii="仿宋" w:eastAsia="仿宋" w:hAnsi="仿宋" w:cs="仿宋"/>
          <w:kern w:val="36"/>
          <w:sz w:val="28"/>
          <w:szCs w:val="28"/>
        </w:rPr>
      </w:pPr>
    </w:p>
    <w:p w:rsidR="00F647E3" w:rsidRDefault="00F647E3"/>
    <w:p w:rsidR="00F647E3" w:rsidRDefault="00F647E3"/>
    <w:p w:rsidR="00F647E3" w:rsidRDefault="00F647E3">
      <w:pPr>
        <w:widowControl/>
        <w:spacing w:line="360" w:lineRule="auto"/>
        <w:rPr>
          <w:rFonts w:eastAsia="仿宋"/>
          <w:kern w:val="0"/>
          <w:sz w:val="32"/>
          <w:szCs w:val="32"/>
          <w:u w:val="single"/>
        </w:rPr>
      </w:pPr>
    </w:p>
    <w:p w:rsidR="00F647E3" w:rsidRDefault="009D74C3">
      <w:pPr>
        <w:widowControl/>
        <w:spacing w:line="360" w:lineRule="auto"/>
        <w:rPr>
          <w:rFonts w:eastAsia="仿宋"/>
          <w:kern w:val="0"/>
          <w:sz w:val="32"/>
          <w:szCs w:val="32"/>
          <w:u w:val="single"/>
        </w:rPr>
      </w:pPr>
      <w:r>
        <w:rPr>
          <w:rFonts w:eastAsia="仿宋"/>
          <w:kern w:val="0"/>
          <w:sz w:val="32"/>
          <w:szCs w:val="32"/>
          <w:u w:val="single"/>
        </w:rPr>
        <w:t xml:space="preserve">                                                        </w:t>
      </w:r>
    </w:p>
    <w:p w:rsidR="00F647E3" w:rsidRDefault="009D74C3">
      <w:pPr>
        <w:rPr>
          <w:rFonts w:eastAsia="仿宋"/>
          <w:kern w:val="0"/>
          <w:sz w:val="32"/>
          <w:szCs w:val="32"/>
        </w:rPr>
      </w:pPr>
      <w:r>
        <w:rPr>
          <w:rFonts w:eastAsia="仿宋"/>
          <w:kern w:val="0"/>
          <w:sz w:val="32"/>
          <w:szCs w:val="32"/>
        </w:rPr>
        <w:t>送：院党委委员、院级领导</w:t>
      </w:r>
    </w:p>
    <w:p w:rsidR="00F647E3" w:rsidRDefault="009D74C3">
      <w:pPr>
        <w:rPr>
          <w:rFonts w:eastAsia="仿宋"/>
          <w:kern w:val="0"/>
          <w:sz w:val="32"/>
          <w:szCs w:val="32"/>
        </w:rPr>
      </w:pPr>
      <w:r>
        <w:rPr>
          <w:rFonts w:eastAsia="仿宋"/>
          <w:kern w:val="0"/>
          <w:sz w:val="32"/>
          <w:szCs w:val="32"/>
        </w:rPr>
        <w:t>发：院属各部门</w:t>
      </w:r>
    </w:p>
    <w:p w:rsidR="00F647E3" w:rsidRDefault="009D74C3">
      <w:pPr>
        <w:widowControl/>
        <w:spacing w:line="360" w:lineRule="auto"/>
        <w:ind w:firstLineChars="1700" w:firstLine="5440"/>
        <w:rPr>
          <w:rFonts w:ascii="仿宋" w:eastAsia="仿宋" w:hAnsi="仿宋" w:cs="仿宋"/>
          <w:sz w:val="28"/>
          <w:szCs w:val="28"/>
        </w:rPr>
      </w:pPr>
      <w:r>
        <w:rPr>
          <w:rFonts w:eastAsia="仿宋"/>
          <w:kern w:val="0"/>
          <w:sz w:val="32"/>
          <w:szCs w:val="32"/>
        </w:rPr>
        <w:t>（共印</w:t>
      </w:r>
      <w:r>
        <w:rPr>
          <w:rFonts w:eastAsia="仿宋"/>
          <w:kern w:val="0"/>
          <w:sz w:val="32"/>
          <w:szCs w:val="32"/>
        </w:rPr>
        <w:t>60</w:t>
      </w:r>
      <w:r>
        <w:rPr>
          <w:rFonts w:eastAsia="仿宋"/>
          <w:kern w:val="0"/>
          <w:sz w:val="32"/>
          <w:szCs w:val="32"/>
        </w:rPr>
        <w:t>份）</w:t>
      </w:r>
      <w:r>
        <w:rPr>
          <w:rFonts w:eastAsia="仿宋"/>
          <w:kern w:val="0"/>
          <w:sz w:val="32"/>
          <w:szCs w:val="32"/>
        </w:rPr>
        <w:t xml:space="preserve">  </w:t>
      </w:r>
    </w:p>
    <w:sectPr w:rsidR="00F647E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C3" w:rsidRDefault="009D74C3">
      <w:r>
        <w:separator/>
      </w:r>
    </w:p>
  </w:endnote>
  <w:endnote w:type="continuationSeparator" w:id="0">
    <w:p w:rsidR="009D74C3" w:rsidRDefault="009D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3" w:rsidRDefault="00F647E3">
    <w:pPr>
      <w:spacing w:line="237" w:lineRule="auto"/>
      <w:rPr>
        <w:rFonts w:eastAsia="Times New Roman"/>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7E3" w:rsidRDefault="009D74C3">
    <w:pPr>
      <w:spacing w:line="190" w:lineRule="auto"/>
      <w:ind w:left="25"/>
      <w:rPr>
        <w:rFonts w:eastAsia="Times New Roman"/>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7E3" w:rsidRDefault="009D74C3">
                          <w:pPr>
                            <w:pStyle w:val="a3"/>
                          </w:pPr>
                          <w:r>
                            <w:fldChar w:fldCharType="begin"/>
                          </w:r>
                          <w:r>
                            <w:instrText xml:space="preserve"> PAGE  \* MERGEFORMAT </w:instrText>
                          </w:r>
                          <w:r>
                            <w:fldChar w:fldCharType="separate"/>
                          </w:r>
                          <w:r w:rsidR="00756146">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F647E3" w:rsidRDefault="009D74C3">
                    <w:pPr>
                      <w:pStyle w:val="a3"/>
                    </w:pPr>
                    <w:r>
                      <w:fldChar w:fldCharType="begin"/>
                    </w:r>
                    <w:r>
                      <w:instrText xml:space="preserve"> PAGE  \* MERGEFORMAT </w:instrText>
                    </w:r>
                    <w:r>
                      <w:fldChar w:fldCharType="separate"/>
                    </w:r>
                    <w:r w:rsidR="00756146">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C3" w:rsidRDefault="009D74C3">
      <w:r>
        <w:separator/>
      </w:r>
    </w:p>
  </w:footnote>
  <w:footnote w:type="continuationSeparator" w:id="0">
    <w:p w:rsidR="009D74C3" w:rsidRDefault="009D7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N2M5NTMwOTFhMGVhMjU3MzdiMGE1YWZjNzkyOTYifQ=="/>
  </w:docVars>
  <w:rsids>
    <w:rsidRoot w:val="00763005"/>
    <w:rsid w:val="000E4C84"/>
    <w:rsid w:val="001A3E2A"/>
    <w:rsid w:val="001A5B6A"/>
    <w:rsid w:val="0033529A"/>
    <w:rsid w:val="003B3D88"/>
    <w:rsid w:val="003E7F29"/>
    <w:rsid w:val="004A27D0"/>
    <w:rsid w:val="00756146"/>
    <w:rsid w:val="00763005"/>
    <w:rsid w:val="009534CB"/>
    <w:rsid w:val="009D74C3"/>
    <w:rsid w:val="00A558F7"/>
    <w:rsid w:val="00AF7642"/>
    <w:rsid w:val="00CD5226"/>
    <w:rsid w:val="00DB5F5E"/>
    <w:rsid w:val="00DE6DC4"/>
    <w:rsid w:val="00E52F76"/>
    <w:rsid w:val="00E73723"/>
    <w:rsid w:val="00EB11E7"/>
    <w:rsid w:val="00F270AB"/>
    <w:rsid w:val="00F647E3"/>
    <w:rsid w:val="00F84082"/>
    <w:rsid w:val="01547704"/>
    <w:rsid w:val="028F0155"/>
    <w:rsid w:val="037A3E05"/>
    <w:rsid w:val="04014E76"/>
    <w:rsid w:val="049B3C06"/>
    <w:rsid w:val="0567428D"/>
    <w:rsid w:val="06451F1B"/>
    <w:rsid w:val="089B57CE"/>
    <w:rsid w:val="08D555B1"/>
    <w:rsid w:val="099C4AB2"/>
    <w:rsid w:val="0BA355B3"/>
    <w:rsid w:val="0DBA631B"/>
    <w:rsid w:val="0E484832"/>
    <w:rsid w:val="1054157E"/>
    <w:rsid w:val="10B11A36"/>
    <w:rsid w:val="122C168A"/>
    <w:rsid w:val="14342850"/>
    <w:rsid w:val="148E5193"/>
    <w:rsid w:val="1619692F"/>
    <w:rsid w:val="16490614"/>
    <w:rsid w:val="16496EE3"/>
    <w:rsid w:val="18645239"/>
    <w:rsid w:val="18B307D7"/>
    <w:rsid w:val="190A1EE6"/>
    <w:rsid w:val="19EE47F1"/>
    <w:rsid w:val="19F7535E"/>
    <w:rsid w:val="1A3348FA"/>
    <w:rsid w:val="1B5508A0"/>
    <w:rsid w:val="1CE50F37"/>
    <w:rsid w:val="1D4E538A"/>
    <w:rsid w:val="1E2123EB"/>
    <w:rsid w:val="1E522E75"/>
    <w:rsid w:val="1E6F1C79"/>
    <w:rsid w:val="20A77729"/>
    <w:rsid w:val="21154B92"/>
    <w:rsid w:val="21942142"/>
    <w:rsid w:val="21BE2CFB"/>
    <w:rsid w:val="2370007A"/>
    <w:rsid w:val="23DF33FD"/>
    <w:rsid w:val="2512504B"/>
    <w:rsid w:val="25C92269"/>
    <w:rsid w:val="264A172F"/>
    <w:rsid w:val="27E756FE"/>
    <w:rsid w:val="290B0DAB"/>
    <w:rsid w:val="291D295E"/>
    <w:rsid w:val="29736AC1"/>
    <w:rsid w:val="297A2EF0"/>
    <w:rsid w:val="29F85E73"/>
    <w:rsid w:val="2BBF0156"/>
    <w:rsid w:val="2BF27637"/>
    <w:rsid w:val="2C311870"/>
    <w:rsid w:val="2D850B71"/>
    <w:rsid w:val="2EAF428D"/>
    <w:rsid w:val="2F8A3F4A"/>
    <w:rsid w:val="316C59CD"/>
    <w:rsid w:val="31AA329C"/>
    <w:rsid w:val="32B87EDE"/>
    <w:rsid w:val="345C7433"/>
    <w:rsid w:val="349B612A"/>
    <w:rsid w:val="34CA4043"/>
    <w:rsid w:val="3526706A"/>
    <w:rsid w:val="35484CF5"/>
    <w:rsid w:val="37735EDE"/>
    <w:rsid w:val="38823F6C"/>
    <w:rsid w:val="38A722E3"/>
    <w:rsid w:val="3A5214D0"/>
    <w:rsid w:val="3A873B57"/>
    <w:rsid w:val="3A993EAE"/>
    <w:rsid w:val="3AA17B2F"/>
    <w:rsid w:val="3AF13B97"/>
    <w:rsid w:val="3B01249B"/>
    <w:rsid w:val="3CA07775"/>
    <w:rsid w:val="3FDD483D"/>
    <w:rsid w:val="400904FB"/>
    <w:rsid w:val="40104C12"/>
    <w:rsid w:val="4010541B"/>
    <w:rsid w:val="407927B7"/>
    <w:rsid w:val="41C8474B"/>
    <w:rsid w:val="444F578C"/>
    <w:rsid w:val="44A259C7"/>
    <w:rsid w:val="47EA65FF"/>
    <w:rsid w:val="48032657"/>
    <w:rsid w:val="4B7A44D3"/>
    <w:rsid w:val="4BA04304"/>
    <w:rsid w:val="4BB950FE"/>
    <w:rsid w:val="4C0D20CD"/>
    <w:rsid w:val="4C4C5AB8"/>
    <w:rsid w:val="4D5A4E58"/>
    <w:rsid w:val="4DFE3442"/>
    <w:rsid w:val="4F654C04"/>
    <w:rsid w:val="508D1CD1"/>
    <w:rsid w:val="50FB2336"/>
    <w:rsid w:val="51826DD9"/>
    <w:rsid w:val="51B23ACA"/>
    <w:rsid w:val="5231233C"/>
    <w:rsid w:val="54750DF4"/>
    <w:rsid w:val="54AE50FA"/>
    <w:rsid w:val="54F41FB5"/>
    <w:rsid w:val="55670A8E"/>
    <w:rsid w:val="56022C2C"/>
    <w:rsid w:val="56633896"/>
    <w:rsid w:val="56C32C4A"/>
    <w:rsid w:val="577871EE"/>
    <w:rsid w:val="5ADC3248"/>
    <w:rsid w:val="5BDE40F5"/>
    <w:rsid w:val="5C4D5EBC"/>
    <w:rsid w:val="5DA71300"/>
    <w:rsid w:val="5EB41A42"/>
    <w:rsid w:val="60101A91"/>
    <w:rsid w:val="60B64EE9"/>
    <w:rsid w:val="61461389"/>
    <w:rsid w:val="62552DC7"/>
    <w:rsid w:val="62C531E2"/>
    <w:rsid w:val="63793705"/>
    <w:rsid w:val="64AE0675"/>
    <w:rsid w:val="64B32B12"/>
    <w:rsid w:val="65F755BB"/>
    <w:rsid w:val="6715416C"/>
    <w:rsid w:val="679F4002"/>
    <w:rsid w:val="67ED117D"/>
    <w:rsid w:val="69393DB6"/>
    <w:rsid w:val="6A10568B"/>
    <w:rsid w:val="6AF93500"/>
    <w:rsid w:val="6B9758F6"/>
    <w:rsid w:val="6B994C75"/>
    <w:rsid w:val="6BD6356F"/>
    <w:rsid w:val="6CFF6221"/>
    <w:rsid w:val="6EE022C8"/>
    <w:rsid w:val="6FBD2629"/>
    <w:rsid w:val="6FD260B9"/>
    <w:rsid w:val="6FFC2CD4"/>
    <w:rsid w:val="701143C6"/>
    <w:rsid w:val="70C85B48"/>
    <w:rsid w:val="7229553C"/>
    <w:rsid w:val="72416DE7"/>
    <w:rsid w:val="73DC213A"/>
    <w:rsid w:val="757C1E26"/>
    <w:rsid w:val="76002A31"/>
    <w:rsid w:val="771A7688"/>
    <w:rsid w:val="77FA2A12"/>
    <w:rsid w:val="78810C3D"/>
    <w:rsid w:val="78CA0EF9"/>
    <w:rsid w:val="79A83A7C"/>
    <w:rsid w:val="7A592736"/>
    <w:rsid w:val="7B9D1805"/>
    <w:rsid w:val="7C4A76C8"/>
    <w:rsid w:val="7F49655A"/>
    <w:rsid w:val="7F7A580E"/>
    <w:rsid w:val="7F99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C93DC"/>
  <w15:docId w15:val="{BD055391-9583-4B15-A2EE-62877BCE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page number"/>
    <w:qFormat/>
  </w:style>
  <w:style w:type="character" w:styleId="a9">
    <w:name w:val="FollowedHyperlink"/>
    <w:basedOn w:val="a0"/>
    <w:qFormat/>
    <w:rPr>
      <w:color w:val="333333"/>
      <w:u w:val="none"/>
    </w:rPr>
  </w:style>
  <w:style w:type="character" w:styleId="aa">
    <w:name w:val="Hyperlink"/>
    <w:basedOn w:val="a0"/>
    <w:qFormat/>
    <w:rPr>
      <w:color w:val="0000FF"/>
      <w:u w:val="single"/>
    </w:rPr>
  </w:style>
  <w:style w:type="paragraph" w:customStyle="1" w:styleId="TOAHeading">
    <w:name w:val="TOAHeading"/>
    <w:basedOn w:val="a"/>
    <w:next w:val="a"/>
    <w:qFormat/>
    <w:pPr>
      <w:spacing w:before="120" w:after="200" w:line="276" w:lineRule="auto"/>
      <w:textAlignment w:val="baseline"/>
    </w:pPr>
    <w:rPr>
      <w:rFonts w:ascii="Arial" w:hAnsi="Arial"/>
      <w:sz w:val="24"/>
    </w:r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Style2">
    <w:name w:val="_Style 2"/>
    <w:basedOn w:val="a"/>
    <w:next w:val="a"/>
    <w:qFormat/>
    <w:pPr>
      <w:pBdr>
        <w:top w:val="single" w:sz="6" w:space="1" w:color="auto"/>
      </w:pBdr>
      <w:jc w:val="center"/>
    </w:pPr>
    <w:rPr>
      <w:rFonts w:ascii="Arial"/>
      <w:vanish/>
      <w:sz w:val="16"/>
    </w:rPr>
  </w:style>
  <w:style w:type="paragraph" w:styleId="ab">
    <w:name w:val="List Paragraph"/>
    <w:basedOn w:val="a"/>
    <w:uiPriority w:val="34"/>
    <w:qFormat/>
    <w:pPr>
      <w:ind w:firstLineChars="200" w:firstLine="420"/>
    </w:pPr>
  </w:style>
  <w:style w:type="character" w:customStyle="1" w:styleId="NormalCharacter">
    <w:name w:val="NormalCharacter"/>
    <w:semiHidden/>
    <w:qFormat/>
  </w:style>
  <w:style w:type="character" w:customStyle="1" w:styleId="before4">
    <w:name w:val="before4"/>
    <w:basedOn w:val="a0"/>
    <w:qFormat/>
  </w:style>
  <w:style w:type="character" w:customStyle="1" w:styleId="before5">
    <w:name w:val="before5"/>
    <w:basedOn w:val="a0"/>
    <w:qFormat/>
  </w:style>
  <w:style w:type="character" w:customStyle="1" w:styleId="before6">
    <w:name w:val="before6"/>
    <w:basedOn w:val="a0"/>
    <w:qFormat/>
  </w:style>
  <w:style w:type="character" w:customStyle="1" w:styleId="before7">
    <w:name w:val="before7"/>
    <w:basedOn w:val="a0"/>
    <w:qFormat/>
  </w:style>
  <w:style w:type="character" w:customStyle="1" w:styleId="last-child1">
    <w:name w:val="last-child1"/>
    <w:basedOn w:val="a0"/>
    <w:qFormat/>
  </w:style>
  <w:style w:type="character" w:customStyle="1" w:styleId="first-child">
    <w:name w:val="first-child"/>
    <w:basedOn w:val="a0"/>
    <w:qFormat/>
  </w:style>
  <w:style w:type="character" w:customStyle="1" w:styleId="first-child1">
    <w:name w:val="first-child1"/>
    <w:basedOn w:val="a0"/>
    <w:qFormat/>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Style3">
    <w:name w:val="_Style 3"/>
    <w:basedOn w:val="a"/>
    <w:next w:val="a"/>
    <w:qFormat/>
    <w:pPr>
      <w:pBdr>
        <w:bottom w:val="single" w:sz="6" w:space="1" w:color="auto"/>
      </w:pBdr>
      <w:jc w:val="center"/>
    </w:pPr>
    <w:rPr>
      <w:rFonts w:ascii="Arial"/>
      <w:vanish/>
      <w:sz w:val="16"/>
    </w:rPr>
  </w:style>
  <w:style w:type="paragraph" w:customStyle="1" w:styleId="Style4">
    <w:name w:val="_Style 4"/>
    <w:basedOn w:val="a"/>
    <w:next w:val="a"/>
    <w:qFormat/>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8AF43-F3AC-4956-8A89-F74D9044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851</Words>
  <Characters>4851</Characters>
  <Application>Microsoft Office Word</Application>
  <DocSecurity>0</DocSecurity>
  <Lines>40</Lines>
  <Paragraphs>11</Paragraphs>
  <ScaleCrop>false</ScaleCrop>
  <Company>MS</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刘振华</cp:lastModifiedBy>
  <cp:revision>9</cp:revision>
  <cp:lastPrinted>2023-10-31T01:49:00Z</cp:lastPrinted>
  <dcterms:created xsi:type="dcterms:W3CDTF">2022-10-18T14:24:00Z</dcterms:created>
  <dcterms:modified xsi:type="dcterms:W3CDTF">2023-11-15T04:40:00Z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36E91532AC644F7587B1DC2852800FBB_13</vt:lpwstr>
  </property>
</Properties>
</file>